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10A7F">
      <w:pPr>
        <w:spacing w:line="500" w:lineRule="exact"/>
        <w:rPr>
          <w:rFonts w:hint="eastAsia" w:ascii="宋体" w:hAnsi="宋体" w:eastAsia="宋体" w:cs="宋体"/>
          <w:sz w:val="24"/>
        </w:rPr>
      </w:pPr>
    </w:p>
    <w:p w14:paraId="1864E02A">
      <w:pPr>
        <w:pStyle w:val="2"/>
        <w:rPr>
          <w:rFonts w:hint="eastAsia" w:ascii="宋体" w:hAnsi="宋体" w:eastAsia="宋体" w:cs="宋体"/>
        </w:rPr>
      </w:pPr>
    </w:p>
    <w:p w14:paraId="1FBD670B">
      <w:pPr>
        <w:rPr>
          <w:rFonts w:hint="eastAsia" w:ascii="宋体" w:hAnsi="宋体" w:eastAsia="宋体" w:cs="宋体"/>
          <w:kern w:val="0"/>
          <w:sz w:val="24"/>
        </w:rPr>
      </w:pPr>
    </w:p>
    <w:p w14:paraId="271302F9">
      <w:pPr>
        <w:pStyle w:val="14"/>
        <w:rPr>
          <w:rFonts w:hint="eastAsia" w:ascii="宋体" w:hAnsi="宋体" w:eastAsia="宋体" w:cs="宋体"/>
          <w:sz w:val="40"/>
          <w:szCs w:val="28"/>
        </w:rPr>
      </w:pPr>
    </w:p>
    <w:p w14:paraId="7369D08C">
      <w:pPr>
        <w:tabs>
          <w:tab w:val="left" w:pos="5670"/>
        </w:tabs>
        <w:autoSpaceDE w:val="0"/>
        <w:autoSpaceDN w:val="0"/>
        <w:adjustRightInd w:val="0"/>
        <w:snapToGrid w:val="0"/>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甘肃警察学院管理门面</w:t>
      </w:r>
    </w:p>
    <w:p w14:paraId="6A87FE2A">
      <w:pPr>
        <w:tabs>
          <w:tab w:val="left" w:pos="5670"/>
        </w:tabs>
        <w:autoSpaceDE w:val="0"/>
        <w:autoSpaceDN w:val="0"/>
        <w:adjustRightInd w:val="0"/>
        <w:snapToGrid w:val="0"/>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房屋招租</w:t>
      </w:r>
      <w:r>
        <w:rPr>
          <w:rFonts w:hint="eastAsia" w:ascii="宋体" w:hAnsi="宋体" w:cs="宋体"/>
          <w:b/>
          <w:sz w:val="52"/>
          <w:szCs w:val="52"/>
          <w:lang w:eastAsia="zh-CN"/>
        </w:rPr>
        <w:t>文件</w:t>
      </w:r>
    </w:p>
    <w:p w14:paraId="5412428F">
      <w:pPr>
        <w:pStyle w:val="9"/>
        <w:bidi w:val="0"/>
        <w:rPr>
          <w:rFonts w:hint="eastAsia"/>
          <w:lang w:eastAsia="zh-CN"/>
        </w:rPr>
      </w:pPr>
    </w:p>
    <w:p w14:paraId="513A3B34">
      <w:pPr>
        <w:spacing w:line="360" w:lineRule="auto"/>
        <w:rPr>
          <w:rFonts w:hint="eastAsia" w:ascii="宋体" w:hAnsi="宋体" w:eastAsia="宋体" w:cs="宋体"/>
          <w:sz w:val="32"/>
        </w:rPr>
      </w:pPr>
    </w:p>
    <w:p w14:paraId="13C68C22">
      <w:pPr>
        <w:pStyle w:val="24"/>
        <w:rPr>
          <w:rFonts w:hint="eastAsia" w:ascii="宋体" w:hAnsi="宋体" w:eastAsia="宋体" w:cs="宋体"/>
          <w:color w:val="auto"/>
        </w:rPr>
      </w:pPr>
    </w:p>
    <w:p w14:paraId="3BEFAA06">
      <w:pPr>
        <w:rPr>
          <w:rFonts w:hint="eastAsia" w:ascii="宋体" w:hAnsi="宋体" w:eastAsia="宋体" w:cs="宋体"/>
        </w:rPr>
      </w:pPr>
    </w:p>
    <w:p w14:paraId="63FB4E13">
      <w:pPr>
        <w:pStyle w:val="24"/>
        <w:rPr>
          <w:rFonts w:hint="eastAsia" w:ascii="宋体" w:hAnsi="宋体" w:eastAsia="宋体" w:cs="宋体"/>
          <w:color w:val="auto"/>
        </w:rPr>
      </w:pPr>
    </w:p>
    <w:p w14:paraId="28B90769">
      <w:pPr>
        <w:rPr>
          <w:rFonts w:hint="eastAsia" w:ascii="宋体" w:hAnsi="宋体" w:eastAsia="宋体" w:cs="宋体"/>
        </w:rPr>
      </w:pPr>
    </w:p>
    <w:p w14:paraId="1E1BD4F9">
      <w:pPr>
        <w:spacing w:line="480" w:lineRule="auto"/>
        <w:ind w:firstLine="619" w:firstLineChars="200"/>
        <w:jc w:val="left"/>
        <w:rPr>
          <w:rFonts w:hint="eastAsia" w:ascii="宋体" w:hAnsi="宋体" w:eastAsia="宋体" w:cs="宋体"/>
          <w:b/>
          <w:sz w:val="32"/>
          <w:szCs w:val="32"/>
          <w:u w:val="single"/>
          <w:lang w:eastAsia="zh-CN"/>
        </w:rPr>
      </w:pPr>
      <w:r>
        <w:rPr>
          <w:rFonts w:hint="eastAsia" w:ascii="宋体" w:hAnsi="宋体" w:eastAsia="宋体" w:cs="宋体"/>
          <w:b/>
          <w:spacing w:val="-6"/>
          <w:sz w:val="32"/>
          <w:szCs w:val="32"/>
        </w:rPr>
        <w:t>项目名称：</w:t>
      </w:r>
      <w:r>
        <w:rPr>
          <w:rFonts w:hint="eastAsia" w:ascii="宋体" w:hAnsi="宋体" w:cs="宋体"/>
          <w:b/>
          <w:spacing w:val="-6"/>
          <w:sz w:val="32"/>
          <w:szCs w:val="32"/>
          <w:lang w:val="en-US" w:eastAsia="zh-CN"/>
        </w:rPr>
        <w:t xml:space="preserve"> </w:t>
      </w:r>
      <w:r>
        <w:rPr>
          <w:rFonts w:hint="eastAsia" w:ascii="宋体" w:hAnsi="宋体" w:eastAsia="宋体" w:cs="宋体"/>
          <w:b/>
          <w:spacing w:val="-6"/>
          <w:sz w:val="32"/>
          <w:szCs w:val="32"/>
          <w:u w:val="single"/>
          <w:lang w:eastAsia="zh-CN"/>
        </w:rPr>
        <w:t>甘肃警察学院管理门面房屋招租</w:t>
      </w:r>
    </w:p>
    <w:p w14:paraId="48C9525A">
      <w:pPr>
        <w:spacing w:line="480" w:lineRule="auto"/>
        <w:ind w:firstLine="643" w:firstLineChars="200"/>
        <w:jc w:val="left"/>
        <w:rPr>
          <w:rFonts w:hint="eastAsia" w:ascii="宋体" w:hAnsi="宋体" w:eastAsia="宋体" w:cs="宋体"/>
          <w:b/>
          <w:sz w:val="32"/>
          <w:szCs w:val="32"/>
          <w:u w:val="single"/>
        </w:rPr>
      </w:pPr>
      <w:r>
        <w:rPr>
          <w:rFonts w:hint="eastAsia" w:ascii="宋体" w:hAnsi="宋体" w:eastAsia="宋体" w:cs="宋体"/>
          <w:b/>
          <w:sz w:val="32"/>
          <w:szCs w:val="32"/>
        </w:rPr>
        <w:t>招</w:t>
      </w:r>
      <w:r>
        <w:rPr>
          <w:rFonts w:hint="eastAsia" w:ascii="宋体" w:hAnsi="宋体" w:cs="宋体"/>
          <w:b/>
          <w:sz w:val="32"/>
          <w:szCs w:val="32"/>
          <w:lang w:val="en-US" w:eastAsia="zh-CN"/>
        </w:rPr>
        <w:t xml:space="preserve"> </w:t>
      </w:r>
      <w:r>
        <w:rPr>
          <w:rFonts w:hint="eastAsia" w:ascii="宋体" w:hAnsi="宋体" w:eastAsia="宋体" w:cs="宋体"/>
          <w:b/>
          <w:sz w:val="32"/>
          <w:szCs w:val="32"/>
        </w:rPr>
        <w:t>租</w:t>
      </w:r>
      <w:r>
        <w:rPr>
          <w:rFonts w:hint="eastAsia" w:ascii="宋体" w:hAnsi="宋体" w:cs="宋体"/>
          <w:b/>
          <w:sz w:val="32"/>
          <w:szCs w:val="32"/>
          <w:lang w:val="en-US" w:eastAsia="zh-CN"/>
        </w:rPr>
        <w:t xml:space="preserve"> </w:t>
      </w:r>
      <w:r>
        <w:rPr>
          <w:rFonts w:hint="eastAsia" w:ascii="宋体" w:hAnsi="宋体" w:eastAsia="宋体" w:cs="宋体"/>
          <w:b/>
          <w:sz w:val="32"/>
          <w:szCs w:val="32"/>
        </w:rPr>
        <w:t>人：</w:t>
      </w:r>
      <w:r>
        <w:rPr>
          <w:rFonts w:hint="eastAsia" w:ascii="宋体" w:hAnsi="宋体" w:eastAsia="宋体" w:cs="宋体"/>
          <w:b/>
          <w:sz w:val="32"/>
          <w:szCs w:val="32"/>
          <w:u w:val="single"/>
        </w:rPr>
        <w:t>甘肃警察学院</w:t>
      </w:r>
    </w:p>
    <w:p w14:paraId="1A741A37">
      <w:pPr>
        <w:pStyle w:val="33"/>
        <w:spacing w:before="120"/>
        <w:rPr>
          <w:rFonts w:hint="eastAsia" w:ascii="宋体" w:hAnsi="宋体" w:eastAsia="宋体" w:cs="宋体"/>
          <w:b/>
          <w:bCs/>
          <w:sz w:val="32"/>
          <w:szCs w:val="36"/>
        </w:rPr>
      </w:pPr>
    </w:p>
    <w:p w14:paraId="77308142">
      <w:pPr>
        <w:ind w:firstLine="3534" w:firstLineChars="1100"/>
        <w:rPr>
          <w:rFonts w:hint="eastAsia" w:ascii="宋体" w:hAnsi="宋体" w:eastAsia="宋体" w:cs="宋体"/>
          <w:b/>
          <w:sz w:val="32"/>
          <w:szCs w:val="32"/>
        </w:rPr>
      </w:pPr>
    </w:p>
    <w:p w14:paraId="1892B54E">
      <w:pPr>
        <w:ind w:firstLine="3534" w:firstLineChars="1100"/>
        <w:rPr>
          <w:rFonts w:hint="eastAsia" w:ascii="宋体" w:hAnsi="宋体" w:eastAsia="宋体" w:cs="宋体"/>
          <w:b/>
          <w:sz w:val="32"/>
          <w:szCs w:val="32"/>
        </w:rPr>
      </w:pPr>
    </w:p>
    <w:p w14:paraId="702EDF67">
      <w:pPr>
        <w:ind w:firstLine="3534" w:firstLineChars="1100"/>
        <w:rPr>
          <w:rFonts w:hint="eastAsia" w:ascii="宋体" w:hAnsi="宋体" w:eastAsia="宋体" w:cs="宋体"/>
          <w:b/>
          <w:sz w:val="32"/>
          <w:szCs w:val="32"/>
        </w:rPr>
      </w:pPr>
    </w:p>
    <w:p w14:paraId="4EEEC864">
      <w:pPr>
        <w:ind w:firstLine="3534" w:firstLineChars="1100"/>
        <w:rPr>
          <w:rFonts w:hint="eastAsia" w:ascii="宋体" w:hAnsi="宋体" w:eastAsia="宋体" w:cs="宋体"/>
          <w:b/>
          <w:sz w:val="32"/>
          <w:szCs w:val="32"/>
        </w:rPr>
      </w:pPr>
    </w:p>
    <w:p w14:paraId="3CD3CEF2">
      <w:pPr>
        <w:ind w:firstLine="3534" w:firstLineChars="1100"/>
        <w:rPr>
          <w:rFonts w:hint="eastAsia" w:ascii="宋体" w:hAnsi="宋体" w:eastAsia="宋体" w:cs="宋体"/>
          <w:b/>
          <w:sz w:val="32"/>
          <w:szCs w:val="32"/>
        </w:rPr>
      </w:pPr>
    </w:p>
    <w:p w14:paraId="4859CC05">
      <w:pPr>
        <w:ind w:firstLine="3534" w:firstLineChars="1100"/>
        <w:rPr>
          <w:rFonts w:hint="eastAsia" w:ascii="宋体" w:hAnsi="宋体" w:eastAsia="宋体" w:cs="宋体"/>
          <w:b/>
          <w:spacing w:val="8"/>
          <w:sz w:val="36"/>
          <w:szCs w:val="36"/>
        </w:rPr>
      </w:pPr>
      <w:r>
        <w:rPr>
          <w:rFonts w:hint="eastAsia" w:ascii="宋体" w:hAnsi="宋体" w:eastAsia="宋体" w:cs="宋体"/>
          <w:b/>
          <w:sz w:val="32"/>
          <w:szCs w:val="32"/>
        </w:rPr>
        <w:t>二〇二</w:t>
      </w:r>
      <w:r>
        <w:rPr>
          <w:rFonts w:hint="eastAsia" w:ascii="宋体" w:hAnsi="宋体" w:cs="宋体"/>
          <w:b/>
          <w:sz w:val="32"/>
          <w:szCs w:val="32"/>
          <w:lang w:eastAsia="zh-CN"/>
        </w:rPr>
        <w:t>四</w:t>
      </w:r>
      <w:r>
        <w:rPr>
          <w:rFonts w:hint="eastAsia" w:ascii="宋体" w:hAnsi="宋体" w:eastAsia="宋体" w:cs="宋体"/>
          <w:b/>
          <w:sz w:val="32"/>
          <w:szCs w:val="32"/>
        </w:rPr>
        <w:t>年</w:t>
      </w:r>
      <w:r>
        <w:rPr>
          <w:rFonts w:hint="eastAsia" w:ascii="宋体" w:hAnsi="宋体" w:cs="宋体"/>
          <w:b/>
          <w:sz w:val="32"/>
          <w:szCs w:val="32"/>
          <w:lang w:eastAsia="zh-CN"/>
        </w:rPr>
        <w:t>十二</w:t>
      </w:r>
      <w:r>
        <w:rPr>
          <w:rFonts w:hint="eastAsia" w:ascii="宋体" w:hAnsi="宋体" w:eastAsia="宋体" w:cs="宋体"/>
          <w:b/>
          <w:sz w:val="32"/>
          <w:szCs w:val="32"/>
        </w:rPr>
        <w:t>月</w:t>
      </w:r>
    </w:p>
    <w:p w14:paraId="7F7848E9">
      <w:pPr>
        <w:pStyle w:val="13"/>
        <w:tabs>
          <w:tab w:val="right" w:leader="dot" w:pos="8505"/>
        </w:tabs>
        <w:spacing w:line="480" w:lineRule="auto"/>
        <w:jc w:val="center"/>
        <w:rPr>
          <w:rFonts w:hint="eastAsia" w:ascii="宋体" w:hAnsi="宋体" w:eastAsia="宋体" w:cs="宋体"/>
          <w:bCs w:val="0"/>
          <w:sz w:val="44"/>
          <w:szCs w:val="44"/>
        </w:rPr>
      </w:pPr>
    </w:p>
    <w:p w14:paraId="678B4929">
      <w:pPr>
        <w:pStyle w:val="13"/>
        <w:tabs>
          <w:tab w:val="right" w:leader="dot" w:pos="8505"/>
        </w:tabs>
        <w:spacing w:line="480" w:lineRule="auto"/>
        <w:jc w:val="center"/>
        <w:rPr>
          <w:rFonts w:hint="eastAsia" w:ascii="宋体" w:hAnsi="宋体" w:eastAsia="宋体" w:cs="宋体"/>
          <w:bCs w:val="0"/>
          <w:sz w:val="44"/>
          <w:szCs w:val="44"/>
        </w:rPr>
        <w:sectPr>
          <w:headerReference r:id="rId3" w:type="default"/>
          <w:footerReference r:id="rId4" w:type="default"/>
          <w:pgSz w:w="11911" w:h="16838"/>
          <w:pgMar w:top="1417" w:right="1417" w:bottom="1417" w:left="1417" w:header="850" w:footer="590" w:gutter="0"/>
          <w:pgBorders>
            <w:top w:val="none" w:sz="0" w:space="0"/>
            <w:left w:val="none" w:sz="0" w:space="0"/>
            <w:bottom w:val="none" w:sz="0" w:space="0"/>
            <w:right w:val="none" w:sz="0" w:space="0"/>
          </w:pgBorders>
          <w:cols w:space="720" w:num="1"/>
          <w:docGrid w:linePitch="312" w:charSpace="0"/>
        </w:sectPr>
      </w:pPr>
    </w:p>
    <w:p w14:paraId="1D615BA3">
      <w:pPr>
        <w:pStyle w:val="13"/>
        <w:tabs>
          <w:tab w:val="right" w:leader="dot" w:pos="8505"/>
        </w:tabs>
        <w:spacing w:line="480" w:lineRule="auto"/>
        <w:jc w:val="center"/>
        <w:rPr>
          <w:rFonts w:hint="eastAsia" w:ascii="宋体" w:hAnsi="宋体" w:eastAsia="宋体" w:cs="宋体"/>
          <w:bCs w:val="0"/>
          <w:sz w:val="44"/>
          <w:szCs w:val="44"/>
        </w:rPr>
      </w:pPr>
      <w:r>
        <w:rPr>
          <w:rFonts w:hint="eastAsia" w:ascii="宋体" w:hAnsi="宋体" w:eastAsia="宋体" w:cs="宋体"/>
          <w:bCs w:val="0"/>
          <w:sz w:val="44"/>
          <w:szCs w:val="44"/>
        </w:rPr>
        <w:t>目  录</w:t>
      </w:r>
    </w:p>
    <w:p w14:paraId="529FEE7A">
      <w:pPr>
        <w:pStyle w:val="13"/>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Cs w:val="48"/>
        </w:rPr>
        <w:fldChar w:fldCharType="begin"/>
      </w:r>
      <w:r>
        <w:rPr>
          <w:rFonts w:hint="eastAsia" w:ascii="宋体" w:hAnsi="宋体" w:eastAsia="宋体" w:cs="宋体"/>
          <w:color w:val="auto"/>
          <w:szCs w:val="48"/>
        </w:rPr>
        <w:instrText xml:space="preserve">TOC \o "1-3" \h \u </w:instrText>
      </w:r>
      <w:r>
        <w:rPr>
          <w:rFonts w:hint="eastAsia" w:ascii="宋体" w:hAnsi="宋体" w:eastAsia="宋体" w:cs="宋体"/>
          <w:color w:val="auto"/>
          <w:szCs w:val="48"/>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_Toc4554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招租公告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_Toc4554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45EE08BE">
      <w:pPr>
        <w:pStyle w:val="13"/>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_Toc28934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竞租人须知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_Toc28934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5FDC4525">
      <w:pPr>
        <w:pStyle w:val="13"/>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_Toc17382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招租</w:t>
      </w:r>
      <w:r>
        <w:rPr>
          <w:rFonts w:hint="eastAsia" w:ascii="宋体" w:hAnsi="宋体" w:eastAsia="宋体" w:cs="宋体"/>
          <w:sz w:val="24"/>
          <w:szCs w:val="24"/>
          <w:lang w:val="en-US" w:eastAsia="zh-CN"/>
        </w:rPr>
        <w:t>房屋</w:t>
      </w:r>
      <w:r>
        <w:rPr>
          <w:rFonts w:hint="eastAsia" w:ascii="宋体" w:hAnsi="宋体" w:eastAsia="宋体" w:cs="宋体"/>
          <w:sz w:val="24"/>
          <w:szCs w:val="24"/>
        </w:rPr>
        <w:t>概况及要求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_Toc17382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68C8247">
      <w:pPr>
        <w:pStyle w:val="13"/>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_Toc14139 </w:instrText>
      </w:r>
      <w:r>
        <w:rPr>
          <w:rFonts w:hint="eastAsia" w:ascii="宋体" w:hAnsi="宋体" w:eastAsia="宋体" w:cs="宋体"/>
          <w:sz w:val="24"/>
          <w:szCs w:val="24"/>
        </w:rPr>
        <w:fldChar w:fldCharType="separate"/>
      </w:r>
      <w:r>
        <w:rPr>
          <w:rFonts w:hint="eastAsia" w:ascii="宋体" w:hAnsi="宋体" w:eastAsia="宋体" w:cs="宋体"/>
          <w:bCs/>
          <w:kern w:val="36"/>
          <w:sz w:val="24"/>
          <w:szCs w:val="24"/>
          <w:lang w:val="en-US" w:eastAsia="zh-CN"/>
        </w:rPr>
        <w:t xml:space="preserve"> </w:t>
      </w:r>
      <w:r>
        <w:rPr>
          <w:rFonts w:hint="eastAsia" w:ascii="宋体" w:hAnsi="宋体" w:eastAsia="宋体" w:cs="宋体"/>
          <w:bCs w:val="0"/>
          <w:kern w:val="2"/>
          <w:sz w:val="24"/>
          <w:szCs w:val="24"/>
          <w:lang w:val="en-US" w:eastAsia="zh-CN" w:bidi="ar-SA"/>
        </w:rPr>
        <w:t xml:space="preserve"> 一、房屋详情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_Toc14139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A0F34E6">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_Toc8270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二、招租方式、经营范围及招租面积、底价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_Toc8270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62E9CF7">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_Toc18193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三、招租人对承租人承租经营的要求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_Toc18193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474D1AB">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_Toc27457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附件1</w:t>
      </w:r>
      <w:r>
        <w:rPr>
          <w:rFonts w:hint="eastAsia" w:ascii="宋体" w:hAnsi="宋体" w:eastAsia="宋体" w:cs="宋体"/>
          <w:sz w:val="24"/>
          <w:szCs w:val="24"/>
        </w:rPr>
        <w:t>竞租函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_Toc27457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1058F45B">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_Toc14837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附件2</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_Toc14837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48467A47">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_Toc19968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附件3</w:t>
      </w:r>
      <w:r>
        <w:rPr>
          <w:rFonts w:hint="eastAsia" w:ascii="宋体" w:hAnsi="宋体" w:eastAsia="宋体" w:cs="宋体"/>
          <w:spacing w:val="0"/>
          <w:sz w:val="24"/>
          <w:szCs w:val="24"/>
          <w:shd w:val="clear" w:fill="FFFFFF"/>
          <w:vertAlign w:val="baseline"/>
        </w:rPr>
        <w:t>投标人基本情况表</w:t>
      </w:r>
      <w:r>
        <w:rPr>
          <w:rFonts w:hint="eastAsia" w:ascii="宋体" w:hAnsi="宋体" w:eastAsia="宋体" w:cs="宋体"/>
          <w:spacing w:val="0"/>
          <w:sz w:val="24"/>
          <w:szCs w:val="24"/>
          <w:shd w:val="clear" w:fill="FFFFFF"/>
          <w:vertAlign w:val="baseline"/>
          <w:lang w:eastAsia="zh-CN"/>
        </w:rPr>
        <w:t>（公司或单位）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_Toc19968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3E534E56">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_Toc15264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附件4</w:t>
      </w:r>
      <w:r>
        <w:rPr>
          <w:rFonts w:hint="eastAsia" w:ascii="宋体" w:hAnsi="宋体" w:eastAsia="宋体" w:cs="宋体"/>
          <w:bCs/>
          <w:sz w:val="24"/>
          <w:szCs w:val="24"/>
          <w:lang w:val="en-US" w:eastAsia="zh-CN"/>
        </w:rPr>
        <w:t>房屋租赁合同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_Toc15264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50D75990">
      <w:pPr>
        <w:ind w:firstLine="1470" w:firstLineChars="700"/>
        <w:rPr>
          <w:rFonts w:hint="eastAsia" w:ascii="宋体" w:hAnsi="宋体" w:eastAsia="宋体" w:cs="宋体"/>
          <w:color w:val="auto"/>
          <w:szCs w:val="48"/>
        </w:rPr>
      </w:pPr>
      <w:r>
        <w:rPr>
          <w:rFonts w:hint="eastAsia" w:ascii="宋体" w:hAnsi="宋体" w:eastAsia="宋体" w:cs="宋体"/>
          <w:color w:val="auto"/>
          <w:szCs w:val="48"/>
        </w:rPr>
        <w:fldChar w:fldCharType="end"/>
      </w:r>
    </w:p>
    <w:p w14:paraId="035A4AEC">
      <w:pPr>
        <w:bidi w:val="0"/>
        <w:rPr>
          <w:rFonts w:hint="eastAsia"/>
        </w:rPr>
      </w:pPr>
    </w:p>
    <w:p w14:paraId="0CEFF23B">
      <w:pPr>
        <w:pStyle w:val="17"/>
        <w:rPr>
          <w:rFonts w:hint="eastAsia" w:ascii="宋体" w:hAnsi="宋体" w:eastAsia="宋体" w:cs="宋体"/>
          <w:color w:val="auto"/>
          <w:szCs w:val="48"/>
        </w:rPr>
      </w:pPr>
    </w:p>
    <w:p w14:paraId="04B1A7ED">
      <w:pPr>
        <w:pStyle w:val="17"/>
        <w:rPr>
          <w:rFonts w:hint="eastAsia" w:ascii="宋体" w:hAnsi="宋体" w:eastAsia="宋体" w:cs="宋体"/>
          <w:color w:val="auto"/>
          <w:szCs w:val="48"/>
        </w:rPr>
      </w:pPr>
    </w:p>
    <w:p w14:paraId="2492DB80">
      <w:pPr>
        <w:pStyle w:val="17"/>
        <w:rPr>
          <w:rFonts w:hint="eastAsia" w:ascii="宋体" w:hAnsi="宋体" w:eastAsia="宋体" w:cs="宋体"/>
          <w:color w:val="auto"/>
          <w:szCs w:val="48"/>
        </w:rPr>
      </w:pPr>
    </w:p>
    <w:p w14:paraId="4CF2865C">
      <w:pPr>
        <w:pStyle w:val="17"/>
        <w:rPr>
          <w:rFonts w:hint="eastAsia" w:ascii="宋体" w:hAnsi="宋体" w:eastAsia="宋体" w:cs="宋体"/>
          <w:color w:val="auto"/>
          <w:szCs w:val="48"/>
        </w:rPr>
      </w:pPr>
    </w:p>
    <w:p w14:paraId="3F33873B">
      <w:pPr>
        <w:pStyle w:val="17"/>
        <w:rPr>
          <w:rFonts w:hint="eastAsia" w:ascii="宋体" w:hAnsi="宋体" w:eastAsia="宋体" w:cs="宋体"/>
          <w:color w:val="auto"/>
          <w:szCs w:val="48"/>
        </w:rPr>
      </w:pPr>
    </w:p>
    <w:p w14:paraId="0FAC8C5F">
      <w:pPr>
        <w:pStyle w:val="17"/>
        <w:rPr>
          <w:rFonts w:hint="eastAsia" w:ascii="宋体" w:hAnsi="宋体" w:eastAsia="宋体" w:cs="宋体"/>
          <w:color w:val="auto"/>
          <w:szCs w:val="48"/>
        </w:rPr>
      </w:pPr>
    </w:p>
    <w:p w14:paraId="32AD2C90">
      <w:pPr>
        <w:pStyle w:val="17"/>
        <w:rPr>
          <w:rFonts w:hint="eastAsia" w:ascii="宋体" w:hAnsi="宋体" w:eastAsia="宋体" w:cs="宋体"/>
          <w:color w:val="auto"/>
          <w:szCs w:val="48"/>
        </w:rPr>
      </w:pPr>
    </w:p>
    <w:p w14:paraId="0B0F085A">
      <w:pPr>
        <w:pStyle w:val="17"/>
        <w:tabs>
          <w:tab w:val="left" w:pos="7332"/>
          <w:tab w:val="clear" w:pos="420"/>
        </w:tabs>
        <w:rPr>
          <w:rFonts w:hint="eastAsia" w:ascii="宋体" w:hAnsi="宋体" w:eastAsia="宋体" w:cs="宋体"/>
          <w:color w:val="auto"/>
          <w:szCs w:val="48"/>
          <w:lang w:eastAsia="zh-CN"/>
        </w:rPr>
      </w:pPr>
      <w:r>
        <w:rPr>
          <w:rFonts w:hint="eastAsia" w:ascii="宋体" w:hAnsi="宋体" w:cs="宋体"/>
          <w:color w:val="auto"/>
          <w:szCs w:val="48"/>
          <w:lang w:eastAsia="zh-CN"/>
        </w:rPr>
        <w:tab/>
      </w:r>
    </w:p>
    <w:p w14:paraId="1B6902E6">
      <w:pPr>
        <w:pStyle w:val="17"/>
        <w:rPr>
          <w:rFonts w:hint="eastAsia" w:ascii="宋体" w:hAnsi="宋体" w:eastAsia="宋体" w:cs="宋体"/>
          <w:color w:val="auto"/>
          <w:szCs w:val="48"/>
        </w:rPr>
      </w:pPr>
    </w:p>
    <w:p w14:paraId="20237DD6">
      <w:pPr>
        <w:ind w:firstLine="1470" w:firstLineChars="700"/>
        <w:rPr>
          <w:rFonts w:hint="eastAsia" w:ascii="宋体" w:hAnsi="宋体" w:eastAsia="宋体" w:cs="宋体"/>
          <w:szCs w:val="48"/>
        </w:rPr>
      </w:pPr>
    </w:p>
    <w:p w14:paraId="64DA9F62">
      <w:pPr>
        <w:ind w:firstLine="1470" w:firstLineChars="700"/>
        <w:rPr>
          <w:rFonts w:hint="eastAsia" w:ascii="宋体" w:hAnsi="宋体" w:eastAsia="宋体" w:cs="宋体"/>
          <w:szCs w:val="48"/>
        </w:rPr>
      </w:pPr>
    </w:p>
    <w:p w14:paraId="7834A349">
      <w:pPr>
        <w:ind w:firstLine="1470" w:firstLineChars="700"/>
        <w:rPr>
          <w:rFonts w:hint="eastAsia" w:ascii="宋体" w:hAnsi="宋体" w:eastAsia="宋体" w:cs="宋体"/>
          <w:szCs w:val="48"/>
        </w:rPr>
      </w:pPr>
    </w:p>
    <w:p w14:paraId="3B887C69">
      <w:pPr>
        <w:ind w:firstLine="1470" w:firstLineChars="700"/>
        <w:rPr>
          <w:rFonts w:hint="eastAsia" w:ascii="宋体" w:hAnsi="宋体" w:eastAsia="宋体" w:cs="宋体"/>
          <w:szCs w:val="48"/>
        </w:rPr>
      </w:pPr>
    </w:p>
    <w:p w14:paraId="551FAFCF">
      <w:pPr>
        <w:ind w:firstLine="1470" w:firstLineChars="700"/>
        <w:rPr>
          <w:rFonts w:hint="eastAsia" w:ascii="宋体" w:hAnsi="宋体" w:eastAsia="宋体" w:cs="宋体"/>
          <w:szCs w:val="48"/>
        </w:rPr>
      </w:pPr>
    </w:p>
    <w:p w14:paraId="51CEE506">
      <w:pPr>
        <w:ind w:firstLine="1470" w:firstLineChars="700"/>
        <w:rPr>
          <w:rFonts w:hint="eastAsia" w:ascii="宋体" w:hAnsi="宋体" w:eastAsia="宋体" w:cs="宋体"/>
          <w:szCs w:val="48"/>
        </w:rPr>
      </w:pPr>
    </w:p>
    <w:p w14:paraId="41FD9C65">
      <w:pPr>
        <w:ind w:firstLine="1470" w:firstLineChars="700"/>
        <w:rPr>
          <w:rFonts w:hint="eastAsia" w:ascii="宋体" w:hAnsi="宋体" w:eastAsia="宋体" w:cs="宋体"/>
          <w:szCs w:val="48"/>
        </w:rPr>
      </w:pPr>
    </w:p>
    <w:p w14:paraId="5A943C2E">
      <w:pPr>
        <w:ind w:firstLine="1470" w:firstLineChars="700"/>
        <w:rPr>
          <w:rFonts w:hint="eastAsia" w:ascii="宋体" w:hAnsi="宋体" w:eastAsia="宋体" w:cs="宋体"/>
          <w:szCs w:val="48"/>
        </w:rPr>
      </w:pPr>
    </w:p>
    <w:p w14:paraId="3AA8D36B">
      <w:pPr>
        <w:ind w:firstLine="1470" w:firstLineChars="700"/>
        <w:rPr>
          <w:rFonts w:hint="eastAsia" w:ascii="宋体" w:hAnsi="宋体" w:eastAsia="宋体" w:cs="宋体"/>
          <w:szCs w:val="48"/>
        </w:rPr>
      </w:pPr>
    </w:p>
    <w:p w14:paraId="463D4F04">
      <w:pPr>
        <w:ind w:firstLine="1470" w:firstLineChars="700"/>
        <w:rPr>
          <w:rFonts w:hint="eastAsia" w:ascii="宋体" w:hAnsi="宋体" w:eastAsia="宋体" w:cs="宋体"/>
          <w:szCs w:val="48"/>
        </w:rPr>
      </w:pPr>
    </w:p>
    <w:p w14:paraId="528AC147">
      <w:pPr>
        <w:ind w:firstLine="1470" w:firstLineChars="700"/>
        <w:rPr>
          <w:rFonts w:hint="eastAsia" w:ascii="宋体" w:hAnsi="宋体" w:eastAsia="宋体" w:cs="宋体"/>
          <w:szCs w:val="48"/>
        </w:rPr>
      </w:pPr>
    </w:p>
    <w:p w14:paraId="7D1C9BD0">
      <w:pPr>
        <w:ind w:firstLine="1470" w:firstLineChars="700"/>
        <w:rPr>
          <w:rFonts w:hint="eastAsia" w:ascii="宋体" w:hAnsi="宋体" w:eastAsia="宋体" w:cs="宋体"/>
          <w:szCs w:val="48"/>
        </w:rPr>
      </w:pPr>
    </w:p>
    <w:p w14:paraId="6EA8BCBC">
      <w:pPr>
        <w:pStyle w:val="2"/>
        <w:rPr>
          <w:rFonts w:hint="eastAsia" w:ascii="宋体" w:hAnsi="宋体" w:eastAsia="宋体" w:cs="宋体"/>
          <w:szCs w:val="48"/>
        </w:rPr>
      </w:pPr>
    </w:p>
    <w:p w14:paraId="6E36080D">
      <w:pPr>
        <w:pStyle w:val="3"/>
        <w:rPr>
          <w:rFonts w:hint="eastAsia"/>
        </w:rPr>
      </w:pPr>
    </w:p>
    <w:p w14:paraId="76047FD2">
      <w:pPr>
        <w:ind w:firstLine="1470" w:firstLineChars="700"/>
        <w:rPr>
          <w:rFonts w:hint="eastAsia" w:ascii="宋体" w:hAnsi="宋体" w:eastAsia="宋体" w:cs="宋体"/>
          <w:szCs w:val="48"/>
        </w:rPr>
      </w:pPr>
    </w:p>
    <w:p w14:paraId="3AA53B7E">
      <w:pPr>
        <w:ind w:firstLine="1470" w:firstLineChars="700"/>
        <w:rPr>
          <w:rFonts w:hint="eastAsia" w:ascii="宋体" w:hAnsi="宋体" w:eastAsia="宋体" w:cs="宋体"/>
          <w:szCs w:val="48"/>
        </w:rPr>
      </w:pPr>
    </w:p>
    <w:p w14:paraId="293EAA7B">
      <w:pPr>
        <w:ind w:firstLine="1470" w:firstLineChars="700"/>
        <w:rPr>
          <w:rFonts w:hint="eastAsia" w:ascii="宋体" w:hAnsi="宋体" w:eastAsia="宋体" w:cs="宋体"/>
          <w:szCs w:val="48"/>
        </w:rPr>
      </w:pPr>
    </w:p>
    <w:p w14:paraId="3A07E8C6">
      <w:pPr>
        <w:pStyle w:val="4"/>
        <w:bidi w:val="0"/>
        <w:rPr>
          <w:rFonts w:hint="eastAsia"/>
        </w:rPr>
      </w:pPr>
      <w:bookmarkStart w:id="0" w:name="_Toc4554"/>
      <w:bookmarkStart w:id="1" w:name="_Toc7862"/>
    </w:p>
    <w:p w14:paraId="4F7E1CAA">
      <w:pPr>
        <w:pStyle w:val="4"/>
        <w:bidi w:val="0"/>
        <w:rPr>
          <w:rFonts w:hint="eastAsia"/>
        </w:rPr>
      </w:pPr>
      <w:r>
        <w:rPr>
          <w:rFonts w:hint="eastAsia"/>
        </w:rPr>
        <w:t>第一章 招租公告</w:t>
      </w:r>
      <w:bookmarkEnd w:id="0"/>
      <w:bookmarkEnd w:id="1"/>
    </w:p>
    <w:p w14:paraId="129C354E">
      <w:pPr>
        <w:widowControl/>
        <w:spacing w:before="60" w:after="60" w:line="480" w:lineRule="auto"/>
        <w:ind w:firstLine="420"/>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甘肃警察</w:t>
      </w:r>
      <w:bookmarkStart w:id="15" w:name="_GoBack"/>
      <w:bookmarkEnd w:id="15"/>
      <w:r>
        <w:rPr>
          <w:rFonts w:hint="eastAsia" w:ascii="宋体" w:hAnsi="宋体" w:eastAsia="宋体" w:cs="宋体"/>
          <w:b/>
          <w:bCs/>
          <w:kern w:val="0"/>
          <w:sz w:val="28"/>
          <w:szCs w:val="28"/>
          <w:lang w:eastAsia="zh-CN"/>
        </w:rPr>
        <w:t>学院管理门面房屋招租</w:t>
      </w:r>
      <w:r>
        <w:rPr>
          <w:rFonts w:hint="eastAsia" w:ascii="宋体" w:hAnsi="宋体" w:eastAsia="宋体" w:cs="宋体"/>
          <w:b/>
          <w:bCs/>
          <w:kern w:val="0"/>
          <w:sz w:val="28"/>
          <w:szCs w:val="28"/>
        </w:rPr>
        <w:t>公告</w:t>
      </w:r>
    </w:p>
    <w:p w14:paraId="5795505F">
      <w:pPr>
        <w:keepNext w:val="0"/>
        <w:keepLines w:val="0"/>
        <w:pageBreakBefore w:val="0"/>
        <w:widowControl w:val="0"/>
        <w:kinsoku w:val="0"/>
        <w:wordWrap/>
        <w:overflowPunct w:val="0"/>
        <w:topLinePunct w:val="0"/>
        <w:bidi w:val="0"/>
        <w:snapToGrid/>
        <w:spacing w:line="500" w:lineRule="exact"/>
        <w:ind w:firstLine="480" w:firstLineChars="200"/>
        <w:jc w:val="left"/>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甘肃警察学院现通过公开招租竞租方式确定</w:t>
      </w:r>
      <w:r>
        <w:rPr>
          <w:rFonts w:hint="eastAsia" w:ascii="仿宋_GB2312" w:hAnsi="仿宋_GB2312" w:eastAsia="仿宋_GB2312" w:cs="仿宋_GB2312"/>
          <w:kern w:val="0"/>
          <w:sz w:val="24"/>
          <w:szCs w:val="24"/>
          <w:lang w:val="en-US" w:eastAsia="zh-CN"/>
        </w:rPr>
        <w:t>甘肃警察学院管理门面房屋</w:t>
      </w:r>
      <w:r>
        <w:rPr>
          <w:rFonts w:hint="eastAsia" w:ascii="仿宋_GB2312" w:hAnsi="仿宋_GB2312" w:eastAsia="仿宋_GB2312" w:cs="仿宋_GB2312"/>
          <w:kern w:val="0"/>
          <w:sz w:val="24"/>
          <w:szCs w:val="24"/>
        </w:rPr>
        <w:t>的承租人，欢迎符合资格要求并有意向的潜在竞租人积极参与。</w:t>
      </w:r>
    </w:p>
    <w:p w14:paraId="3C21F77C">
      <w:pPr>
        <w:keepNext w:val="0"/>
        <w:keepLines w:val="0"/>
        <w:pageBreakBefore w:val="0"/>
        <w:widowControl w:val="0"/>
        <w:kinsoku w:val="0"/>
        <w:wordWrap/>
        <w:overflowPunct w:val="0"/>
        <w:topLinePunct w:val="0"/>
        <w:bidi w:val="0"/>
        <w:snapToGrid/>
        <w:spacing w:line="500" w:lineRule="exact"/>
        <w:ind w:firstLine="482" w:firstLineChars="200"/>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项目名称：</w:t>
      </w:r>
      <w:r>
        <w:rPr>
          <w:rFonts w:hint="eastAsia" w:ascii="仿宋_GB2312" w:hAnsi="仿宋_GB2312" w:eastAsia="仿宋_GB2312" w:cs="仿宋_GB2312"/>
          <w:color w:val="auto"/>
          <w:kern w:val="0"/>
          <w:sz w:val="24"/>
          <w:szCs w:val="24"/>
          <w:lang w:eastAsia="zh-CN"/>
        </w:rPr>
        <w:t>甘肃警察学院管理门面房屋招租</w:t>
      </w:r>
      <w:r>
        <w:rPr>
          <w:rFonts w:hint="eastAsia" w:ascii="仿宋_GB2312" w:hAnsi="仿宋_GB2312" w:eastAsia="仿宋_GB2312" w:cs="仿宋_GB2312"/>
          <w:color w:val="auto"/>
          <w:kern w:val="0"/>
          <w:sz w:val="24"/>
          <w:szCs w:val="24"/>
          <w:lang w:val="en-US" w:eastAsia="zh-CN"/>
        </w:rPr>
        <w:t>项目</w:t>
      </w:r>
    </w:p>
    <w:p w14:paraId="230565EE">
      <w:pPr>
        <w:keepNext w:val="0"/>
        <w:keepLines w:val="0"/>
        <w:pageBreakBefore w:val="0"/>
        <w:widowControl w:val="0"/>
        <w:tabs>
          <w:tab w:val="left" w:pos="312"/>
        </w:tabs>
        <w:kinsoku w:val="0"/>
        <w:wordWrap/>
        <w:overflowPunct w:val="0"/>
        <w:topLinePunct w:val="0"/>
        <w:bidi w:val="0"/>
        <w:snapToGrid/>
        <w:spacing w:line="500" w:lineRule="exact"/>
        <w:ind w:firstLine="482" w:firstLineChars="200"/>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color w:val="auto"/>
          <w:sz w:val="24"/>
          <w:szCs w:val="24"/>
        </w:rPr>
        <w:t>招租方式：</w:t>
      </w:r>
      <w:r>
        <w:rPr>
          <w:rFonts w:hint="eastAsia" w:ascii="仿宋_GB2312" w:hAnsi="仿宋_GB2312" w:eastAsia="仿宋_GB2312" w:cs="仿宋_GB2312"/>
          <w:color w:val="auto"/>
          <w:sz w:val="24"/>
          <w:szCs w:val="24"/>
        </w:rPr>
        <w:t>公开竞租，</w:t>
      </w:r>
      <w:r>
        <w:rPr>
          <w:rFonts w:hint="eastAsia" w:ascii="仿宋_GB2312" w:hAnsi="仿宋_GB2312" w:eastAsia="仿宋_GB2312" w:cs="仿宋_GB2312"/>
          <w:sz w:val="24"/>
          <w:szCs w:val="24"/>
        </w:rPr>
        <w:t>现场</w:t>
      </w:r>
      <w:r>
        <w:rPr>
          <w:rFonts w:hint="eastAsia" w:ascii="仿宋_GB2312" w:hAnsi="仿宋_GB2312" w:eastAsia="仿宋_GB2312" w:cs="仿宋_GB2312"/>
          <w:sz w:val="24"/>
          <w:szCs w:val="24"/>
          <w:lang w:eastAsia="zh-CN"/>
        </w:rPr>
        <w:t>多轮</w:t>
      </w:r>
      <w:r>
        <w:rPr>
          <w:rFonts w:hint="eastAsia" w:ascii="仿宋_GB2312" w:hAnsi="仿宋_GB2312" w:eastAsia="仿宋_GB2312" w:cs="仿宋_GB2312"/>
          <w:sz w:val="24"/>
          <w:szCs w:val="24"/>
        </w:rPr>
        <w:t>竞价。</w:t>
      </w:r>
    </w:p>
    <w:p w14:paraId="67DCB9A4">
      <w:pPr>
        <w:keepNext w:val="0"/>
        <w:keepLines w:val="0"/>
        <w:pageBreakBefore w:val="0"/>
        <w:widowControl w:val="0"/>
        <w:tabs>
          <w:tab w:val="left" w:pos="312"/>
        </w:tabs>
        <w:kinsoku w:val="0"/>
        <w:wordWrap/>
        <w:overflowPunct w:val="0"/>
        <w:topLinePunct w:val="0"/>
        <w:bidi w:val="0"/>
        <w:snapToGrid/>
        <w:spacing w:line="500" w:lineRule="exact"/>
        <w:ind w:firstLine="482" w:firstLineChars="200"/>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b/>
          <w:bCs/>
          <w:color w:val="auto"/>
          <w:sz w:val="24"/>
          <w:szCs w:val="24"/>
          <w:lang w:val="en-US" w:eastAsia="zh-CN"/>
        </w:rPr>
        <w:t>三</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sz w:val="24"/>
          <w:szCs w:val="24"/>
        </w:rPr>
        <w:t>承租期限：</w:t>
      </w:r>
      <w:r>
        <w:rPr>
          <w:rFonts w:hint="eastAsia" w:ascii="仿宋_GB2312" w:hAnsi="仿宋_GB2312" w:eastAsia="仿宋_GB2312" w:cs="仿宋_GB2312"/>
          <w:color w:val="auto"/>
          <w:kern w:val="0"/>
          <w:sz w:val="24"/>
          <w:szCs w:val="24"/>
          <w:lang w:val="en-US" w:eastAsia="zh-CN"/>
        </w:rPr>
        <w:t>房屋出租年限为3年（使用权），合同每年签订1次（招租人有权视履约情况决定是否续签）。</w:t>
      </w:r>
    </w:p>
    <w:p w14:paraId="623C5A62">
      <w:pPr>
        <w:keepNext w:val="0"/>
        <w:keepLines w:val="0"/>
        <w:pageBreakBefore w:val="0"/>
        <w:widowControl w:val="0"/>
        <w:kinsoku w:val="0"/>
        <w:wordWrap/>
        <w:overflowPunct w:val="0"/>
        <w:topLinePunct w:val="0"/>
        <w:bidi w:val="0"/>
        <w:snapToGrid/>
        <w:spacing w:line="500" w:lineRule="exact"/>
        <w:ind w:firstLine="482" w:firstLineChars="200"/>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房屋基本情况</w:t>
      </w:r>
      <w:r>
        <w:rPr>
          <w:rFonts w:hint="eastAsia" w:ascii="仿宋_GB2312" w:hAnsi="仿宋_GB2312" w:eastAsia="仿宋_GB2312" w:cs="仿宋_GB2312"/>
          <w:b/>
          <w:bCs/>
          <w:sz w:val="24"/>
          <w:szCs w:val="24"/>
        </w:rPr>
        <w:t>：</w:t>
      </w:r>
    </w:p>
    <w:p w14:paraId="1C8CC422">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bidi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b/>
          <w:bCs/>
          <w:sz w:val="24"/>
          <w:szCs w:val="24"/>
        </w:rPr>
      </w:pPr>
      <w:r>
        <w:rPr>
          <w:rFonts w:hint="eastAsia" w:ascii="仿宋_GB2312" w:hAnsi="仿宋_GB2312" w:eastAsia="仿宋_GB2312" w:cs="仿宋_GB2312"/>
          <w:color w:val="333333"/>
          <w:spacing w:val="0"/>
          <w:sz w:val="24"/>
          <w:szCs w:val="24"/>
          <w:shd w:val="clear" w:fill="FFFFFF"/>
          <w:vertAlign w:val="baseline"/>
          <w:lang w:eastAsia="zh-CN"/>
        </w:rPr>
        <w:t>本次招租南滨河东路门面房屋共</w:t>
      </w:r>
      <w:r>
        <w:rPr>
          <w:rFonts w:hint="eastAsia" w:ascii="仿宋_GB2312" w:hAnsi="仿宋_GB2312" w:eastAsia="仿宋_GB2312" w:cs="仿宋_GB2312"/>
          <w:color w:val="333333"/>
          <w:spacing w:val="0"/>
          <w:sz w:val="24"/>
          <w:szCs w:val="24"/>
          <w:shd w:val="clear" w:fill="FFFFFF"/>
          <w:vertAlign w:val="baseline"/>
          <w:lang w:val="en-US" w:eastAsia="zh-CN"/>
        </w:rPr>
        <w:t>有2间</w:t>
      </w:r>
    </w:p>
    <w:p w14:paraId="61F4D896">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bidi w:val="0"/>
        <w:adjustRightInd/>
        <w:snapToGrid/>
        <w:spacing w:beforeAutospacing="0" w:afterAutospacing="0" w:line="500" w:lineRule="exact"/>
        <w:ind w:left="420" w:leftChars="200" w:right="0" w:firstLine="240" w:firstLineChars="100"/>
        <w:jc w:val="both"/>
        <w:textAlignment w:val="baseline"/>
        <w:outlineLvl w:val="9"/>
        <w:rPr>
          <w:rFonts w:hint="eastAsia" w:ascii="仿宋_GB2312" w:hAnsi="仿宋_GB2312" w:eastAsia="仿宋_GB2312" w:cs="仿宋_GB2312"/>
          <w:color w:val="auto"/>
          <w:spacing w:val="0"/>
          <w:sz w:val="24"/>
          <w:szCs w:val="24"/>
          <w:shd w:val="clear" w:fill="FFFFFF"/>
          <w:vertAlign w:val="baseline"/>
          <w:lang w:eastAsia="zh-CN"/>
        </w:rPr>
      </w:pPr>
      <w:r>
        <w:rPr>
          <w:rFonts w:hint="eastAsia" w:ascii="仿宋_GB2312" w:hAnsi="仿宋_GB2312" w:eastAsia="仿宋_GB2312" w:cs="仿宋_GB2312"/>
          <w:color w:val="auto"/>
          <w:spacing w:val="0"/>
          <w:sz w:val="24"/>
          <w:szCs w:val="24"/>
          <w:shd w:val="clear" w:fill="FFFFFF"/>
          <w:vertAlign w:val="baseline"/>
          <w:lang w:val="en-US" w:eastAsia="zh-CN"/>
        </w:rPr>
        <w:t>16附6，</w:t>
      </w:r>
      <w:r>
        <w:rPr>
          <w:rFonts w:hint="eastAsia" w:ascii="仿宋_GB2312" w:hAnsi="仿宋_GB2312" w:eastAsia="仿宋_GB2312" w:cs="仿宋_GB2312"/>
          <w:color w:val="auto"/>
          <w:spacing w:val="0"/>
          <w:sz w:val="24"/>
          <w:szCs w:val="24"/>
          <w:shd w:val="clear" w:fill="FFFFFF"/>
          <w:vertAlign w:val="baseline"/>
        </w:rPr>
        <w:t>一楼临街,面朝</w:t>
      </w:r>
      <w:r>
        <w:rPr>
          <w:rFonts w:hint="eastAsia" w:ascii="仿宋_GB2312" w:hAnsi="仿宋_GB2312" w:eastAsia="仿宋_GB2312" w:cs="仿宋_GB2312"/>
          <w:color w:val="auto"/>
          <w:spacing w:val="0"/>
          <w:sz w:val="24"/>
          <w:szCs w:val="24"/>
          <w:shd w:val="clear" w:fill="FFFFFF"/>
          <w:vertAlign w:val="baseline"/>
          <w:lang w:eastAsia="zh-CN"/>
        </w:rPr>
        <w:t>西</w:t>
      </w:r>
      <w:r>
        <w:rPr>
          <w:rFonts w:hint="eastAsia" w:ascii="仿宋_GB2312" w:hAnsi="仿宋_GB2312" w:eastAsia="仿宋_GB2312" w:cs="仿宋_GB2312"/>
          <w:color w:val="auto"/>
          <w:spacing w:val="0"/>
          <w:sz w:val="24"/>
          <w:szCs w:val="24"/>
          <w:shd w:val="clear" w:fill="FFFFFF"/>
          <w:vertAlign w:val="baseline"/>
        </w:rPr>
        <w:t>、背向</w:t>
      </w:r>
      <w:r>
        <w:rPr>
          <w:rFonts w:hint="eastAsia" w:ascii="仿宋_GB2312" w:hAnsi="仿宋_GB2312" w:eastAsia="仿宋_GB2312" w:cs="仿宋_GB2312"/>
          <w:color w:val="auto"/>
          <w:spacing w:val="0"/>
          <w:sz w:val="24"/>
          <w:szCs w:val="24"/>
          <w:shd w:val="clear" w:fill="FFFFFF"/>
          <w:vertAlign w:val="baseline"/>
          <w:lang w:eastAsia="zh-CN"/>
        </w:rPr>
        <w:t>东</w:t>
      </w:r>
      <w:r>
        <w:rPr>
          <w:rFonts w:hint="eastAsia" w:ascii="仿宋_GB2312" w:hAnsi="仿宋_GB2312" w:eastAsia="仿宋_GB2312" w:cs="仿宋_GB2312"/>
          <w:color w:val="auto"/>
          <w:spacing w:val="0"/>
          <w:sz w:val="24"/>
          <w:szCs w:val="24"/>
          <w:shd w:val="clear" w:fill="FFFFFF"/>
          <w:vertAlign w:val="baseline"/>
        </w:rPr>
        <w:t>,</w:t>
      </w:r>
      <w:r>
        <w:rPr>
          <w:rFonts w:hint="eastAsia" w:ascii="仿宋_GB2312" w:hAnsi="仿宋_GB2312" w:eastAsia="仿宋_GB2312" w:cs="仿宋_GB2312"/>
          <w:color w:val="auto"/>
          <w:spacing w:val="0"/>
          <w:sz w:val="24"/>
          <w:szCs w:val="24"/>
          <w:shd w:val="clear" w:fill="FFFFFF"/>
          <w:vertAlign w:val="baseline"/>
          <w:lang w:val="en-US" w:eastAsia="zh-CN"/>
        </w:rPr>
        <w:t>113.42</w:t>
      </w:r>
      <w:r>
        <w:rPr>
          <w:rFonts w:hint="eastAsia" w:ascii="仿宋_GB2312" w:hAnsi="仿宋_GB2312" w:eastAsia="仿宋_GB2312" w:cs="仿宋_GB2312"/>
          <w:color w:val="auto"/>
          <w:spacing w:val="0"/>
          <w:sz w:val="24"/>
          <w:szCs w:val="24"/>
          <w:shd w:val="clear" w:fill="FFFFFF"/>
          <w:vertAlign w:val="baseline"/>
        </w:rPr>
        <w:t>㎡</w:t>
      </w:r>
      <w:r>
        <w:rPr>
          <w:rFonts w:hint="eastAsia" w:ascii="仿宋_GB2312" w:hAnsi="仿宋_GB2312" w:eastAsia="仿宋_GB2312" w:cs="仿宋_GB2312"/>
          <w:color w:val="auto"/>
          <w:spacing w:val="0"/>
          <w:sz w:val="24"/>
          <w:szCs w:val="24"/>
          <w:shd w:val="clear" w:fill="FFFFFF"/>
          <w:vertAlign w:val="baseline"/>
          <w:lang w:eastAsia="zh-CN"/>
        </w:rPr>
        <w:t>；</w:t>
      </w:r>
    </w:p>
    <w:p w14:paraId="4283642A">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autoSpaceDE/>
        <w:autoSpaceDN/>
        <w:bidi w:val="0"/>
        <w:adjustRightInd/>
        <w:snapToGrid/>
        <w:spacing w:beforeAutospacing="0" w:afterAutospacing="0" w:line="500" w:lineRule="exact"/>
        <w:ind w:left="420" w:leftChars="200" w:right="0" w:firstLine="240" w:firstLineChars="100"/>
        <w:jc w:val="both"/>
        <w:textAlignment w:val="baseline"/>
        <w:outlineLvl w:val="9"/>
        <w:rPr>
          <w:rFonts w:hint="eastAsia" w:ascii="仿宋_GB2312" w:hAnsi="仿宋_GB2312" w:eastAsia="仿宋_GB2312" w:cs="仿宋_GB2312"/>
          <w:color w:val="auto"/>
          <w:spacing w:val="0"/>
          <w:sz w:val="24"/>
          <w:szCs w:val="24"/>
          <w:shd w:val="clear" w:fill="FFFFFF"/>
          <w:vertAlign w:val="baseline"/>
          <w:lang w:val="en-US" w:eastAsia="zh-CN"/>
        </w:rPr>
      </w:pPr>
      <w:r>
        <w:rPr>
          <w:rFonts w:hint="eastAsia" w:ascii="仿宋_GB2312" w:hAnsi="仿宋_GB2312" w:eastAsia="仿宋_GB2312" w:cs="仿宋_GB2312"/>
          <w:color w:val="auto"/>
          <w:spacing w:val="0"/>
          <w:sz w:val="24"/>
          <w:szCs w:val="24"/>
          <w:shd w:val="clear" w:fill="FFFFFF"/>
          <w:vertAlign w:val="baseline"/>
          <w:lang w:val="en-US" w:eastAsia="zh-CN"/>
        </w:rPr>
        <w:t>16附10，</w:t>
      </w:r>
      <w:r>
        <w:rPr>
          <w:rFonts w:hint="eastAsia" w:ascii="仿宋_GB2312" w:hAnsi="仿宋_GB2312" w:eastAsia="仿宋_GB2312" w:cs="仿宋_GB2312"/>
          <w:color w:val="auto"/>
          <w:spacing w:val="0"/>
          <w:sz w:val="24"/>
          <w:szCs w:val="24"/>
          <w:shd w:val="clear" w:fill="FFFFFF"/>
          <w:vertAlign w:val="baseline"/>
          <w:lang w:eastAsia="zh-CN"/>
        </w:rPr>
        <w:t>二</w:t>
      </w:r>
      <w:r>
        <w:rPr>
          <w:rFonts w:hint="eastAsia" w:ascii="仿宋_GB2312" w:hAnsi="仿宋_GB2312" w:eastAsia="仿宋_GB2312" w:cs="仿宋_GB2312"/>
          <w:color w:val="auto"/>
          <w:spacing w:val="0"/>
          <w:sz w:val="24"/>
          <w:szCs w:val="24"/>
          <w:shd w:val="clear" w:fill="FFFFFF"/>
          <w:vertAlign w:val="baseline"/>
        </w:rPr>
        <w:t>楼临街,面朝</w:t>
      </w:r>
      <w:r>
        <w:rPr>
          <w:rFonts w:hint="eastAsia" w:ascii="仿宋_GB2312" w:hAnsi="仿宋_GB2312" w:eastAsia="仿宋_GB2312" w:cs="仿宋_GB2312"/>
          <w:color w:val="auto"/>
          <w:spacing w:val="0"/>
          <w:sz w:val="24"/>
          <w:szCs w:val="24"/>
          <w:shd w:val="clear" w:fill="FFFFFF"/>
          <w:vertAlign w:val="baseline"/>
          <w:lang w:eastAsia="zh-CN"/>
        </w:rPr>
        <w:t>西</w:t>
      </w:r>
      <w:r>
        <w:rPr>
          <w:rFonts w:hint="eastAsia" w:ascii="仿宋_GB2312" w:hAnsi="仿宋_GB2312" w:eastAsia="仿宋_GB2312" w:cs="仿宋_GB2312"/>
          <w:color w:val="auto"/>
          <w:spacing w:val="0"/>
          <w:sz w:val="24"/>
          <w:szCs w:val="24"/>
          <w:shd w:val="clear" w:fill="FFFFFF"/>
          <w:vertAlign w:val="baseline"/>
        </w:rPr>
        <w:t>、背向</w:t>
      </w:r>
      <w:r>
        <w:rPr>
          <w:rFonts w:hint="eastAsia" w:ascii="仿宋_GB2312" w:hAnsi="仿宋_GB2312" w:eastAsia="仿宋_GB2312" w:cs="仿宋_GB2312"/>
          <w:color w:val="auto"/>
          <w:spacing w:val="0"/>
          <w:sz w:val="24"/>
          <w:szCs w:val="24"/>
          <w:shd w:val="clear" w:fill="FFFFFF"/>
          <w:vertAlign w:val="baseline"/>
          <w:lang w:eastAsia="zh-CN"/>
        </w:rPr>
        <w:t>东</w:t>
      </w:r>
      <w:r>
        <w:rPr>
          <w:rFonts w:hint="eastAsia" w:ascii="仿宋_GB2312" w:hAnsi="仿宋_GB2312" w:eastAsia="仿宋_GB2312" w:cs="仿宋_GB2312"/>
          <w:color w:val="auto"/>
          <w:spacing w:val="0"/>
          <w:sz w:val="24"/>
          <w:szCs w:val="24"/>
          <w:shd w:val="clear" w:fill="FFFFFF"/>
          <w:vertAlign w:val="baseline"/>
        </w:rPr>
        <w:t>,</w:t>
      </w:r>
      <w:r>
        <w:rPr>
          <w:rFonts w:hint="eastAsia" w:ascii="仿宋_GB2312" w:hAnsi="仿宋_GB2312" w:eastAsia="仿宋_GB2312" w:cs="仿宋_GB2312"/>
          <w:color w:val="auto"/>
          <w:spacing w:val="0"/>
          <w:sz w:val="24"/>
          <w:szCs w:val="24"/>
          <w:shd w:val="clear" w:fill="FFFFFF"/>
          <w:vertAlign w:val="baseline"/>
          <w:lang w:val="en-US" w:eastAsia="zh-CN"/>
        </w:rPr>
        <w:t>281.39</w:t>
      </w:r>
      <w:r>
        <w:rPr>
          <w:rFonts w:hint="eastAsia" w:ascii="仿宋_GB2312" w:hAnsi="仿宋_GB2312" w:eastAsia="仿宋_GB2312" w:cs="仿宋_GB2312"/>
          <w:color w:val="auto"/>
          <w:spacing w:val="0"/>
          <w:sz w:val="24"/>
          <w:szCs w:val="24"/>
          <w:shd w:val="clear" w:fill="FFFFFF"/>
          <w:vertAlign w:val="baseline"/>
        </w:rPr>
        <w:t>㎡</w:t>
      </w:r>
      <w:r>
        <w:rPr>
          <w:rFonts w:hint="eastAsia" w:ascii="仿宋_GB2312" w:hAnsi="仿宋_GB2312" w:eastAsia="仿宋_GB2312" w:cs="仿宋_GB2312"/>
          <w:color w:val="auto"/>
          <w:spacing w:val="0"/>
          <w:sz w:val="24"/>
          <w:szCs w:val="24"/>
          <w:shd w:val="clear" w:fill="FFFFFF"/>
          <w:vertAlign w:val="baseline"/>
          <w:lang w:val="en-US" w:eastAsia="zh-CN"/>
        </w:rPr>
        <w:t>。</w:t>
      </w:r>
    </w:p>
    <w:p w14:paraId="11947368">
      <w:pPr>
        <w:pStyle w:val="3"/>
        <w:keepNext w:val="0"/>
        <w:keepLines w:val="0"/>
        <w:pageBreakBefore w:val="0"/>
        <w:widowControl w:val="0"/>
        <w:kinsoku w:val="0"/>
        <w:wordWrap/>
        <w:overflowPunct w:val="0"/>
        <w:topLinePunct w:val="0"/>
        <w:bidi w:val="0"/>
        <w:adjustRightInd w:val="0"/>
        <w:snapToGrid/>
        <w:spacing w:line="500" w:lineRule="exact"/>
        <w:ind w:firstLine="482" w:firstLineChars="200"/>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竞租人资格要求</w:t>
      </w:r>
      <w:r>
        <w:rPr>
          <w:rFonts w:hint="eastAsia" w:ascii="仿宋_GB2312" w:hAnsi="仿宋_GB2312" w:eastAsia="仿宋_GB2312" w:cs="仿宋_GB2312"/>
          <w:b/>
          <w:bCs/>
          <w:color w:val="auto"/>
          <w:sz w:val="24"/>
          <w:szCs w:val="24"/>
          <w:lang w:eastAsia="zh-CN"/>
        </w:rPr>
        <w:t>：</w:t>
      </w:r>
    </w:p>
    <w:p w14:paraId="77F874B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bidi w:val="0"/>
        <w:adjustRightInd w:val="0"/>
        <w:snapToGrid/>
        <w:spacing w:beforeAutospacing="0" w:afterAutospacing="0" w:line="500" w:lineRule="exact"/>
        <w:ind w:left="0" w:right="0" w:firstLine="42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（一）必须为中国境内依法注册的独立法人单位或具有完全民事责任能力的中华人民共和国合法公民（自然人）；</w:t>
      </w:r>
    </w:p>
    <w:p w14:paraId="6EB4DDB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bidi w:val="0"/>
        <w:adjustRightInd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333333"/>
          <w:spacing w:val="0"/>
          <w:sz w:val="24"/>
          <w:szCs w:val="24"/>
          <w:shd w:val="clear" w:fill="FFFFFF"/>
          <w:vertAlign w:val="baseline"/>
        </w:rPr>
        <w:t>1.</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若</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人为法人单位：</w:t>
      </w:r>
    </w:p>
    <w:p w14:paraId="7C61B73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① 提供企业“三证合一”的营业执照复印件，并加盖公章。</w:t>
      </w:r>
    </w:p>
    <w:p w14:paraId="6944E07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② 提供</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前近</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一</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个月的缴纳税收的凭证复印件，并加盖公章。</w:t>
      </w:r>
    </w:p>
    <w:p w14:paraId="1573560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③未被列入“信用中国”网站(www.creditchina.gov.cn)记录失信被执行人或重大税收违法案件当事人名单（提供</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开始时间前1天在信用中国网站的截图打印件并加盖公章）。</w:t>
      </w:r>
    </w:p>
    <w:p w14:paraId="3544598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333333"/>
          <w:spacing w:val="0"/>
          <w:sz w:val="24"/>
          <w:szCs w:val="24"/>
          <w:shd w:val="clear" w:fill="FFFFFF"/>
          <w:vertAlign w:val="baseline"/>
        </w:rPr>
        <w:t>2.若</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人为具有完全民事责任能力的中华人民共和国合法公民（自然人）：</w:t>
      </w:r>
    </w:p>
    <w:p w14:paraId="2864872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① 提供中华人民共和国居民身份证原件、复印件正反面打印，并本人签字；</w:t>
      </w:r>
    </w:p>
    <w:p w14:paraId="64DF50C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② 提供能够承担租金费用承诺函（格式自拟），并</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由</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本人签字</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确认</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w:t>
      </w:r>
    </w:p>
    <w:p w14:paraId="5349B14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3.承租后的经营情况不得违反任何国家相关法律法规；经营范围不得超出招租规定的范围，并提供承租后的经营承诺书，并</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由</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本人签字</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确认</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w:t>
      </w:r>
    </w:p>
    <w:p w14:paraId="03B7F9D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00" w:lineRule="exact"/>
        <w:ind w:left="0" w:right="0" w:firstLine="555"/>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4.本项目不接受联合体</w:t>
      </w:r>
      <w:r>
        <w:rPr>
          <w:rFonts w:hint="eastAsia" w:ascii="仿宋_GB2312" w:hAnsi="仿宋_GB2312" w:eastAsia="仿宋_GB2312" w:cs="仿宋_GB2312"/>
          <w:color w:val="333333"/>
          <w:spacing w:val="0"/>
          <w:sz w:val="24"/>
          <w:szCs w:val="24"/>
          <w:shd w:val="clear" w:fill="FFFFFF"/>
          <w:vertAlign w:val="baseline"/>
          <w:lang w:val="en-US" w:eastAsia="zh-CN"/>
        </w:rPr>
        <w:t>竞租</w:t>
      </w:r>
      <w:r>
        <w:rPr>
          <w:rFonts w:hint="eastAsia" w:ascii="仿宋_GB2312" w:hAnsi="仿宋_GB2312" w:eastAsia="仿宋_GB2312" w:cs="仿宋_GB2312"/>
          <w:color w:val="333333"/>
          <w:spacing w:val="0"/>
          <w:sz w:val="24"/>
          <w:szCs w:val="24"/>
          <w:shd w:val="clear" w:fill="FFFFFF"/>
          <w:vertAlign w:val="baseline"/>
        </w:rPr>
        <w:t>。</w:t>
      </w:r>
    </w:p>
    <w:p w14:paraId="0826F3DD">
      <w:pPr>
        <w:keepNext w:val="0"/>
        <w:keepLines w:val="0"/>
        <w:pageBreakBefore w:val="0"/>
        <w:widowControl/>
        <w:shd w:val="clear" w:color="auto" w:fill="FFFFFF"/>
        <w:kinsoku w:val="0"/>
        <w:wordWrap/>
        <w:topLinePunct w:val="0"/>
        <w:bidi w:val="0"/>
        <w:snapToGrid/>
        <w:spacing w:line="500" w:lineRule="exact"/>
        <w:ind w:firstLine="482" w:firstLineChars="200"/>
        <w:textAlignment w:val="baseline"/>
        <w:outlineLvl w:val="9"/>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val="en-US" w:eastAsia="zh-CN"/>
        </w:rPr>
        <w:t>六、</w:t>
      </w:r>
      <w:r>
        <w:rPr>
          <w:rFonts w:hint="eastAsia" w:ascii="仿宋_GB2312" w:hAnsi="仿宋_GB2312" w:eastAsia="仿宋_GB2312" w:cs="仿宋_GB2312"/>
          <w:b/>
          <w:color w:val="auto"/>
          <w:sz w:val="24"/>
          <w:szCs w:val="24"/>
        </w:rPr>
        <w:t>报名时间、地点及要求</w:t>
      </w:r>
      <w:r>
        <w:rPr>
          <w:rFonts w:hint="eastAsia" w:ascii="仿宋_GB2312" w:hAnsi="仿宋_GB2312" w:eastAsia="仿宋_GB2312" w:cs="仿宋_GB2312"/>
          <w:b/>
          <w:color w:val="auto"/>
          <w:sz w:val="24"/>
          <w:szCs w:val="24"/>
          <w:lang w:eastAsia="zh-CN"/>
        </w:rPr>
        <w:t>：</w:t>
      </w:r>
    </w:p>
    <w:p w14:paraId="0177CCCA">
      <w:pPr>
        <w:keepNext w:val="0"/>
        <w:keepLines w:val="0"/>
        <w:pageBreakBefore w:val="0"/>
        <w:kinsoku w:val="0"/>
        <w:wordWrap/>
        <w:topLinePunct w:val="0"/>
        <w:bidi w:val="0"/>
        <w:snapToGrid/>
        <w:spacing w:line="500" w:lineRule="exact"/>
        <w:ind w:firstLine="480" w:firstLineChars="200"/>
        <w:jc w:val="left"/>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报名时间：202</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lang w:val="en-US" w:eastAsia="zh-CN"/>
        </w:rPr>
        <w:t>-2025年5月12日</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上午9:00-12:00，下午14:30-17:30(北京时间</w:t>
      </w:r>
      <w:r>
        <w:rPr>
          <w:rFonts w:hint="eastAsia" w:ascii="仿宋_GB2312" w:hAnsi="仿宋_GB2312" w:eastAsia="仿宋_GB2312" w:cs="仿宋_GB2312"/>
          <w:kern w:val="0"/>
          <w:sz w:val="24"/>
          <w:szCs w:val="24"/>
        </w:rPr>
        <w:t>，法定公休日、节假日除外）。</w:t>
      </w:r>
    </w:p>
    <w:p w14:paraId="70493C24">
      <w:pPr>
        <w:keepNext w:val="0"/>
        <w:keepLines w:val="0"/>
        <w:pageBreakBefore w:val="0"/>
        <w:kinsoku w:val="0"/>
        <w:wordWrap/>
        <w:topLinePunct w:val="0"/>
        <w:bidi w:val="0"/>
        <w:snapToGrid/>
        <w:spacing w:line="500" w:lineRule="exact"/>
        <w:ind w:firstLine="480" w:firstLineChars="200"/>
        <w:jc w:val="left"/>
        <w:outlineLvl w:val="9"/>
        <w:rPr>
          <w:rFonts w:hint="default" w:ascii="仿宋_GB2312" w:hAnsi="仿宋_GB2312" w:eastAsia="仿宋_GB2312" w:cs="仿宋_GB2312"/>
          <w:bCs/>
          <w:sz w:val="24"/>
          <w:szCs w:val="24"/>
          <w:lang w:val="en-US"/>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报名地点：</w:t>
      </w:r>
      <w:r>
        <w:rPr>
          <w:rFonts w:hint="eastAsia" w:ascii="仿宋_GB2312" w:hAnsi="仿宋_GB2312" w:eastAsia="仿宋_GB2312" w:cs="仿宋_GB2312"/>
          <w:bCs/>
          <w:sz w:val="24"/>
          <w:szCs w:val="24"/>
          <w:lang w:eastAsia="zh-CN"/>
        </w:rPr>
        <w:t>甘肃警察学院大砂坪校区高警楼</w:t>
      </w:r>
      <w:r>
        <w:rPr>
          <w:rFonts w:hint="eastAsia" w:ascii="仿宋_GB2312" w:hAnsi="仿宋_GB2312" w:eastAsia="仿宋_GB2312" w:cs="仿宋_GB2312"/>
          <w:bCs/>
          <w:sz w:val="24"/>
          <w:szCs w:val="24"/>
          <w:lang w:val="en-US" w:eastAsia="zh-CN"/>
        </w:rPr>
        <w:t>308室</w:t>
      </w:r>
    </w:p>
    <w:p w14:paraId="34AC5EF3">
      <w:pPr>
        <w:keepNext w:val="0"/>
        <w:keepLines w:val="0"/>
        <w:pageBreakBefore w:val="0"/>
        <w:kinsoku w:val="0"/>
        <w:wordWrap/>
        <w:topLinePunct w:val="0"/>
        <w:bidi w:val="0"/>
        <w:snapToGrid/>
        <w:spacing w:line="500" w:lineRule="exact"/>
        <w:ind w:firstLine="482" w:firstLineChars="200"/>
        <w:jc w:val="left"/>
        <w:outlineLvl w:val="9"/>
        <w:rPr>
          <w:rFonts w:hint="eastAsia" w:ascii="仿宋_GB2312" w:hAnsi="仿宋_GB2312" w:eastAsia="仿宋_GB2312" w:cs="仿宋_GB2312"/>
          <w:b/>
          <w:sz w:val="24"/>
          <w:szCs w:val="24"/>
        </w:rPr>
      </w:pPr>
      <w:r>
        <w:rPr>
          <w:rStyle w:val="22"/>
          <w:rFonts w:ascii="仿宋_GB2312" w:hAnsi="宋体" w:eastAsia="仿宋_GB2312" w:cs="仿宋_GB2312"/>
          <w:i w:val="0"/>
          <w:iCs w:val="0"/>
          <w:caps w:val="0"/>
          <w:color w:val="333333"/>
          <w:spacing w:val="0"/>
          <w:sz w:val="24"/>
          <w:szCs w:val="24"/>
          <w:shd w:val="clear" w:fill="FFFFFF"/>
          <w:vertAlign w:val="baseline"/>
        </w:rPr>
        <w:t>3.所有招租铺面满足公开招租报名条件后，学院及时组织竞租，成交结果进行公示；招租成功的铺面不再接受竞租报名。</w:t>
      </w:r>
    </w:p>
    <w:p w14:paraId="764145FA">
      <w:pPr>
        <w:keepNext w:val="0"/>
        <w:keepLines w:val="0"/>
        <w:pageBreakBefore w:val="0"/>
        <w:kinsoku w:val="0"/>
        <w:wordWrap/>
        <w:topLinePunct w:val="0"/>
        <w:bidi w:val="0"/>
        <w:snapToGrid/>
        <w:spacing w:line="500" w:lineRule="exact"/>
        <w:ind w:firstLine="482" w:firstLineChars="200"/>
        <w:jc w:val="left"/>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注：报名时须进行资格预审，竞价时须进行资格复审。资格复审时须提供原件查验,无法提供原件的可提供含有二维码标识的复印件（加盖竞租人公章），通过扫描二维码核验真伪。</w:t>
      </w:r>
    </w:p>
    <w:p w14:paraId="7A6343E5">
      <w:pPr>
        <w:keepNext w:val="0"/>
        <w:keepLines w:val="0"/>
        <w:pageBreakBefore w:val="0"/>
        <w:kinsoku w:val="0"/>
        <w:wordWrap/>
        <w:topLinePunct w:val="0"/>
        <w:bidi w:val="0"/>
        <w:snapToGrid/>
        <w:spacing w:line="500" w:lineRule="exact"/>
        <w:ind w:firstLine="480" w:firstLineChars="200"/>
        <w:jc w:val="left"/>
        <w:outlineLvl w:val="9"/>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3.1</w:t>
      </w:r>
      <w:r>
        <w:rPr>
          <w:rFonts w:hint="eastAsia" w:ascii="仿宋_GB2312" w:hAnsi="仿宋_GB2312" w:eastAsia="仿宋_GB2312" w:cs="仿宋_GB2312"/>
          <w:b/>
          <w:bCs w:val="0"/>
          <w:color w:val="auto"/>
          <w:sz w:val="24"/>
          <w:szCs w:val="24"/>
        </w:rPr>
        <w:t>对报名人要求：</w:t>
      </w:r>
      <w:r>
        <w:rPr>
          <w:rFonts w:hint="eastAsia" w:ascii="仿宋_GB2312" w:hAnsi="仿宋_GB2312" w:eastAsia="仿宋_GB2312" w:cs="仿宋_GB2312"/>
          <w:bCs/>
          <w:color w:val="auto"/>
          <w:sz w:val="24"/>
          <w:szCs w:val="24"/>
        </w:rPr>
        <w:t>1.法人单位须提供：</w:t>
      </w:r>
      <w:r>
        <w:rPr>
          <w:rFonts w:hint="eastAsia" w:ascii="仿宋_GB2312" w:hAnsi="仿宋_GB2312" w:eastAsia="仿宋_GB2312" w:cs="仿宋_GB2312"/>
          <w:bCs/>
          <w:color w:val="auto"/>
          <w:sz w:val="24"/>
          <w:szCs w:val="24"/>
          <w:lang w:eastAsia="zh-CN"/>
        </w:rPr>
        <w:t>资格要求全部内容，</w:t>
      </w:r>
      <w:r>
        <w:rPr>
          <w:rFonts w:hint="eastAsia" w:ascii="仿宋_GB2312" w:hAnsi="仿宋_GB2312" w:eastAsia="仿宋_GB2312" w:cs="仿宋_GB2312"/>
          <w:bCs/>
          <w:color w:val="auto"/>
          <w:sz w:val="24"/>
          <w:szCs w:val="24"/>
        </w:rPr>
        <w:t>单位介绍信原件</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法定代表人身份证原件、复印件，法定代表人授权委托书原件和受委托人身份证原件、复印件,拟租用用途，以上材料均须加盖单位公章。</w:t>
      </w:r>
    </w:p>
    <w:p w14:paraId="60B01408">
      <w:pPr>
        <w:keepNext w:val="0"/>
        <w:keepLines w:val="0"/>
        <w:pageBreakBefore w:val="0"/>
        <w:kinsoku w:val="0"/>
        <w:wordWrap/>
        <w:topLinePunct w:val="0"/>
        <w:bidi w:val="0"/>
        <w:snapToGrid/>
        <w:spacing w:line="500" w:lineRule="exact"/>
        <w:ind w:firstLine="480" w:firstLineChars="200"/>
        <w:jc w:val="left"/>
        <w:outlineLvl w:val="9"/>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auto"/>
          <w:sz w:val="24"/>
          <w:szCs w:val="24"/>
          <w:lang w:val="en-US" w:eastAsia="zh-CN"/>
        </w:rPr>
        <w:t>3.2</w:t>
      </w:r>
      <w:r>
        <w:rPr>
          <w:rFonts w:hint="eastAsia" w:ascii="仿宋_GB2312" w:hAnsi="仿宋_GB2312" w:eastAsia="仿宋_GB2312" w:cs="仿宋_GB2312"/>
          <w:b/>
          <w:bCs w:val="0"/>
          <w:color w:val="auto"/>
          <w:sz w:val="24"/>
          <w:szCs w:val="24"/>
        </w:rPr>
        <w:t>自然人须提供：</w:t>
      </w:r>
      <w:r>
        <w:rPr>
          <w:rFonts w:hint="eastAsia" w:ascii="仿宋_GB2312" w:hAnsi="仿宋_GB2312" w:eastAsia="仿宋_GB2312" w:cs="仿宋_GB2312"/>
          <w:bCs/>
          <w:color w:val="auto"/>
          <w:sz w:val="24"/>
          <w:szCs w:val="24"/>
        </w:rPr>
        <w:t>中华人民共和国居民身份证原件、复印件正反面打印，</w:t>
      </w:r>
      <w:r>
        <w:rPr>
          <w:rFonts w:hint="eastAsia" w:ascii="仿宋_GB2312" w:hAnsi="仿宋_GB2312" w:eastAsia="仿宋_GB2312" w:cs="仿宋_GB2312"/>
          <w:bCs/>
          <w:color w:val="auto"/>
          <w:sz w:val="24"/>
          <w:szCs w:val="24"/>
          <w:lang w:eastAsia="zh-CN"/>
        </w:rPr>
        <w:t>承担租金承诺函，</w:t>
      </w:r>
      <w:r>
        <w:rPr>
          <w:rFonts w:hint="eastAsia" w:ascii="仿宋_GB2312" w:hAnsi="仿宋_GB2312" w:eastAsia="仿宋_GB2312" w:cs="仿宋_GB2312"/>
          <w:bCs/>
          <w:color w:val="auto"/>
          <w:sz w:val="24"/>
          <w:szCs w:val="24"/>
        </w:rPr>
        <w:t>拟租用用途,</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并</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由</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本人签字</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确认</w:t>
      </w:r>
      <w:r>
        <w:rPr>
          <w:rFonts w:hint="eastAsia" w:ascii="仿宋_GB2312" w:hAnsi="仿宋_GB2312" w:eastAsia="仿宋_GB2312" w:cs="仿宋_GB2312"/>
          <w:bCs/>
          <w:color w:val="000000" w:themeColor="text1"/>
          <w:sz w:val="24"/>
          <w:szCs w:val="24"/>
          <w14:textFill>
            <w14:solidFill>
              <w14:schemeClr w14:val="tx1"/>
            </w14:solidFill>
          </w14:textFill>
        </w:rPr>
        <w:t>。</w:t>
      </w:r>
    </w:p>
    <w:p w14:paraId="6E1F9AB0">
      <w:pPr>
        <w:keepNext w:val="0"/>
        <w:keepLines w:val="0"/>
        <w:pageBreakBefore w:val="0"/>
        <w:kinsoku w:val="0"/>
        <w:wordWrap/>
        <w:topLinePunct w:val="0"/>
        <w:bidi w:val="0"/>
        <w:snapToGrid/>
        <w:spacing w:line="500" w:lineRule="exact"/>
        <w:ind w:firstLine="482" w:firstLineChars="200"/>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七、</w:t>
      </w:r>
      <w:r>
        <w:rPr>
          <w:rFonts w:hint="eastAsia" w:ascii="仿宋_GB2312" w:hAnsi="仿宋_GB2312" w:eastAsia="仿宋_GB2312" w:cs="仿宋_GB2312"/>
          <w:b/>
          <w:sz w:val="24"/>
          <w:szCs w:val="24"/>
        </w:rPr>
        <w:t>竞价</w:t>
      </w:r>
      <w:r>
        <w:rPr>
          <w:rFonts w:hint="eastAsia" w:ascii="仿宋_GB2312" w:hAnsi="仿宋_GB2312" w:eastAsia="仿宋_GB2312" w:cs="仿宋_GB2312"/>
          <w:b/>
          <w:bCs/>
          <w:sz w:val="24"/>
          <w:szCs w:val="24"/>
        </w:rPr>
        <w:t>时间、地点</w:t>
      </w:r>
      <w:r>
        <w:rPr>
          <w:rFonts w:hint="eastAsia" w:ascii="仿宋_GB2312" w:hAnsi="仿宋_GB2312" w:eastAsia="仿宋_GB2312" w:cs="仿宋_GB2312"/>
          <w:b/>
          <w:bCs/>
          <w:sz w:val="24"/>
          <w:szCs w:val="24"/>
          <w:lang w:eastAsia="zh-CN"/>
        </w:rPr>
        <w:t>：</w:t>
      </w:r>
    </w:p>
    <w:p w14:paraId="466A4C9D">
      <w:pPr>
        <w:keepNext w:val="0"/>
        <w:keepLines w:val="0"/>
        <w:pageBreakBefore w:val="0"/>
        <w:widowControl/>
        <w:kinsoku w:val="0"/>
        <w:wordWrap/>
        <w:topLinePunct w:val="0"/>
        <w:bidi w:val="0"/>
        <w:snapToGrid/>
        <w:spacing w:line="500" w:lineRule="exact"/>
        <w:ind w:firstLine="480" w:firstLineChars="200"/>
        <w:jc w:val="left"/>
        <w:outlineLvl w:val="9"/>
        <w:rPr>
          <w:rFonts w:ascii="仿宋_GB2312" w:hAnsi="宋体" w:eastAsia="仿宋_GB2312" w:cs="仿宋_GB2312"/>
          <w:i w:val="0"/>
          <w:iCs w:val="0"/>
          <w:caps w:val="0"/>
          <w:color w:val="333333"/>
          <w:spacing w:val="0"/>
          <w:sz w:val="24"/>
          <w:szCs w:val="24"/>
          <w:shd w:val="clear" w:fill="FFFFFF"/>
        </w:rPr>
      </w:pPr>
      <w:r>
        <w:rPr>
          <w:rFonts w:ascii="仿宋_GB2312" w:hAnsi="宋体" w:eastAsia="仿宋_GB2312" w:cs="仿宋_GB2312"/>
          <w:i w:val="0"/>
          <w:iCs w:val="0"/>
          <w:caps w:val="0"/>
          <w:color w:val="333333"/>
          <w:spacing w:val="0"/>
          <w:sz w:val="24"/>
          <w:szCs w:val="24"/>
          <w:shd w:val="clear" w:fill="FFFFFF"/>
        </w:rPr>
        <w:t>1.具体竞价时间及地点，以电话方式通知报名人。</w:t>
      </w:r>
    </w:p>
    <w:p w14:paraId="2B1C0E40">
      <w:pPr>
        <w:keepNext w:val="0"/>
        <w:keepLines w:val="0"/>
        <w:pageBreakBefore w:val="0"/>
        <w:widowControl/>
        <w:kinsoku w:val="0"/>
        <w:wordWrap/>
        <w:topLinePunct w:val="0"/>
        <w:bidi w:val="0"/>
        <w:snapToGrid/>
        <w:spacing w:line="500" w:lineRule="exact"/>
        <w:ind w:firstLine="482" w:firstLineChars="200"/>
        <w:jc w:val="left"/>
        <w:outlineLvl w:val="9"/>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val="en-US" w:eastAsia="zh-CN"/>
        </w:rPr>
        <w:t>八、</w:t>
      </w:r>
      <w:r>
        <w:rPr>
          <w:rFonts w:hint="eastAsia" w:ascii="仿宋_GB2312" w:hAnsi="仿宋_GB2312" w:eastAsia="仿宋_GB2312" w:cs="仿宋_GB2312"/>
          <w:b/>
          <w:bCs/>
          <w:kern w:val="0"/>
          <w:sz w:val="24"/>
          <w:szCs w:val="24"/>
        </w:rPr>
        <w:t>公告发布媒体</w:t>
      </w:r>
      <w:r>
        <w:rPr>
          <w:rFonts w:hint="eastAsia" w:ascii="仿宋_GB2312" w:hAnsi="仿宋_GB2312" w:eastAsia="仿宋_GB2312" w:cs="仿宋_GB2312"/>
          <w:b/>
          <w:bCs/>
          <w:kern w:val="0"/>
          <w:sz w:val="24"/>
          <w:szCs w:val="24"/>
          <w:lang w:eastAsia="zh-CN"/>
        </w:rPr>
        <w:t>：</w:t>
      </w:r>
    </w:p>
    <w:p w14:paraId="1293753D">
      <w:pPr>
        <w:keepNext w:val="0"/>
        <w:keepLines w:val="0"/>
        <w:pageBreakBefore w:val="0"/>
        <w:widowControl/>
        <w:kinsoku w:val="0"/>
        <w:wordWrap/>
        <w:topLinePunct w:val="0"/>
        <w:bidi w:val="0"/>
        <w:snapToGrid/>
        <w:spacing w:line="500" w:lineRule="exact"/>
        <w:ind w:firstLine="480" w:firstLineChars="200"/>
        <w:jc w:val="left"/>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本公告在</w:t>
      </w:r>
      <w:r>
        <w:rPr>
          <w:rFonts w:hint="eastAsia" w:ascii="仿宋_GB2312" w:hAnsi="仿宋_GB2312" w:eastAsia="仿宋_GB2312" w:cs="仿宋_GB2312"/>
          <w:sz w:val="24"/>
          <w:szCs w:val="24"/>
          <w:lang w:eastAsia="zh-CN"/>
        </w:rPr>
        <w:t>甘肃警察学院官网</w:t>
      </w:r>
      <w:r>
        <w:rPr>
          <w:rFonts w:hint="eastAsia" w:ascii="仿宋_GB2312" w:hAnsi="仿宋_GB2312" w:eastAsia="仿宋_GB2312" w:cs="仿宋_GB2312"/>
          <w:sz w:val="24"/>
          <w:szCs w:val="24"/>
        </w:rPr>
        <w:t>发布，对于因其他网站转载并发布的非完整版或修改版公告，而导致误报名或无效报名的情形，招租人及招租代理机构不予承担责任。</w:t>
      </w:r>
    </w:p>
    <w:p w14:paraId="56F08907">
      <w:pPr>
        <w:keepNext w:val="0"/>
        <w:keepLines w:val="0"/>
        <w:pageBreakBefore w:val="0"/>
        <w:widowControl/>
        <w:kinsoku w:val="0"/>
        <w:wordWrap/>
        <w:topLinePunct w:val="0"/>
        <w:bidi w:val="0"/>
        <w:snapToGrid/>
        <w:spacing w:line="500" w:lineRule="exact"/>
        <w:ind w:firstLine="482" w:firstLineChars="200"/>
        <w:jc w:val="left"/>
        <w:outlineLvl w:val="9"/>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九、</w:t>
      </w:r>
      <w:r>
        <w:rPr>
          <w:rFonts w:hint="eastAsia" w:ascii="仿宋_GB2312" w:hAnsi="仿宋_GB2312" w:eastAsia="仿宋_GB2312" w:cs="仿宋_GB2312"/>
          <w:b/>
          <w:bCs/>
          <w:sz w:val="24"/>
          <w:szCs w:val="24"/>
        </w:rPr>
        <w:t>公告期限：</w:t>
      </w: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lang w:val="en-US" w:eastAsia="zh-CN"/>
        </w:rPr>
        <w:t>13</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lang w:val="en-US" w:eastAsia="zh-CN"/>
        </w:rPr>
        <w:t>-2025年05月12日。</w:t>
      </w:r>
    </w:p>
    <w:p w14:paraId="67C12945">
      <w:pPr>
        <w:keepNext w:val="0"/>
        <w:keepLines w:val="0"/>
        <w:pageBreakBefore w:val="0"/>
        <w:kinsoku w:val="0"/>
        <w:wordWrap/>
        <w:topLinePunct w:val="0"/>
        <w:bidi w:val="0"/>
        <w:snapToGrid/>
        <w:spacing w:line="500" w:lineRule="exact"/>
        <w:ind w:firstLine="482" w:firstLineChars="200"/>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十、</w:t>
      </w:r>
      <w:r>
        <w:rPr>
          <w:rFonts w:hint="eastAsia" w:ascii="仿宋_GB2312" w:hAnsi="仿宋_GB2312" w:eastAsia="仿宋_GB2312" w:cs="仿宋_GB2312"/>
          <w:b/>
          <w:bCs/>
          <w:sz w:val="24"/>
          <w:szCs w:val="24"/>
        </w:rPr>
        <w:t>项目联系人姓名及电话</w:t>
      </w:r>
      <w:r>
        <w:rPr>
          <w:rFonts w:hint="eastAsia" w:ascii="仿宋_GB2312" w:hAnsi="仿宋_GB2312" w:eastAsia="仿宋_GB2312" w:cs="仿宋_GB2312"/>
          <w:b/>
          <w:bCs/>
          <w:sz w:val="24"/>
          <w:szCs w:val="24"/>
          <w:lang w:eastAsia="zh-CN"/>
        </w:rPr>
        <w:t>：</w:t>
      </w:r>
    </w:p>
    <w:p w14:paraId="59ADB118">
      <w:pPr>
        <w:keepNext w:val="0"/>
        <w:keepLines w:val="0"/>
        <w:pageBreakBefore w:val="0"/>
        <w:kinsoku w:val="0"/>
        <w:wordWrap/>
        <w:topLinePunct w:val="0"/>
        <w:bidi w:val="0"/>
        <w:snapToGrid/>
        <w:spacing w:line="500" w:lineRule="exact"/>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招租人：甘肃警察学院</w:t>
      </w:r>
    </w:p>
    <w:p w14:paraId="1C9633AF">
      <w:pPr>
        <w:keepNext w:val="0"/>
        <w:keepLines w:val="0"/>
        <w:pageBreakBefore w:val="0"/>
        <w:kinsoku w:val="0"/>
        <w:wordWrap/>
        <w:topLinePunct w:val="0"/>
        <w:bidi w:val="0"/>
        <w:snapToGrid/>
        <w:spacing w:line="500" w:lineRule="exact"/>
        <w:ind w:firstLine="480" w:firstLineChars="200"/>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eastAsia="zh-CN"/>
        </w:rPr>
        <w:t>赵</w:t>
      </w:r>
      <w:r>
        <w:rPr>
          <w:rFonts w:hint="eastAsia" w:ascii="仿宋_GB2312" w:hAnsi="仿宋_GB2312" w:eastAsia="仿宋_GB2312" w:cs="仿宋_GB2312"/>
          <w:sz w:val="24"/>
          <w:szCs w:val="24"/>
        </w:rPr>
        <w:t>老师</w:t>
      </w:r>
      <w:r>
        <w:rPr>
          <w:rFonts w:hint="eastAsia" w:ascii="仿宋_GB2312" w:hAnsi="仿宋_GB2312" w:eastAsia="仿宋_GB2312" w:cs="仿宋_GB2312"/>
          <w:sz w:val="24"/>
          <w:szCs w:val="24"/>
          <w:lang w:val="en-US" w:eastAsia="zh-CN"/>
        </w:rPr>
        <w:t xml:space="preserve">  18294499457     高老师  18809402012</w:t>
      </w:r>
    </w:p>
    <w:p w14:paraId="3564DBEC">
      <w:pPr>
        <w:keepNext w:val="0"/>
        <w:keepLines w:val="0"/>
        <w:pageBreakBefore w:val="0"/>
        <w:kinsoku w:val="0"/>
        <w:wordWrap/>
        <w:topLinePunct w:val="0"/>
        <w:bidi w:val="0"/>
        <w:snapToGrid/>
        <w:spacing w:line="500" w:lineRule="exact"/>
        <w:ind w:firstLine="480" w:firstLineChars="200"/>
        <w:outlineLvl w:val="9"/>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bCs/>
          <w:sz w:val="24"/>
          <w:szCs w:val="24"/>
        </w:rPr>
        <w:t>兰州市皋兰县北辰南路1717号</w:t>
      </w:r>
    </w:p>
    <w:p w14:paraId="0D445F1C">
      <w:pPr>
        <w:keepNext w:val="0"/>
        <w:keepLines w:val="0"/>
        <w:pageBreakBefore w:val="0"/>
        <w:kinsoku w:val="0"/>
        <w:wordWrap/>
        <w:topLinePunct w:val="0"/>
        <w:bidi w:val="0"/>
        <w:snapToGrid/>
        <w:spacing w:line="500" w:lineRule="exact"/>
        <w:jc w:val="center"/>
        <w:outlineLvl w:val="9"/>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lang w:eastAsia="zh-CN"/>
        </w:rPr>
        <w:t>甘肃警察学院</w:t>
      </w:r>
    </w:p>
    <w:p w14:paraId="3C931988">
      <w:pPr>
        <w:pStyle w:val="25"/>
        <w:keepNext w:val="0"/>
        <w:keepLines w:val="0"/>
        <w:pageBreakBefore w:val="0"/>
        <w:kinsoku w:val="0"/>
        <w:wordWrap/>
        <w:topLinePunct w:val="0"/>
        <w:bidi w:val="0"/>
        <w:snapToGrid/>
        <w:spacing w:line="500" w:lineRule="exact"/>
        <w:ind w:firstLine="0" w:firstLineChars="0"/>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日</w:t>
      </w:r>
    </w:p>
    <w:p w14:paraId="39A6944C">
      <w:pPr>
        <w:keepNext w:val="0"/>
        <w:keepLines w:val="0"/>
        <w:pageBreakBefore w:val="0"/>
        <w:kinsoku w:val="0"/>
        <w:wordWrap/>
        <w:topLinePunct w:val="0"/>
        <w:bidi w:val="0"/>
        <w:snapToGrid/>
        <w:ind w:firstLine="1680" w:firstLineChars="700"/>
        <w:rPr>
          <w:rFonts w:hint="eastAsia" w:ascii="仿宋_GB2312" w:hAnsi="仿宋_GB2312" w:eastAsia="仿宋_GB2312" w:cs="仿宋_GB2312"/>
          <w:sz w:val="24"/>
          <w:szCs w:val="24"/>
        </w:rPr>
      </w:pPr>
    </w:p>
    <w:p w14:paraId="6B4F5E73">
      <w:pPr>
        <w:pStyle w:val="4"/>
        <w:keepLines w:val="0"/>
        <w:pageBreakBefore w:val="0"/>
        <w:kinsoku w:val="0"/>
        <w:wordWrap/>
        <w:topLinePunct w:val="0"/>
        <w:bidi w:val="0"/>
        <w:rPr>
          <w:rFonts w:hint="eastAsia" w:ascii="仿宋_GB2312" w:hAnsi="仿宋_GB2312" w:eastAsia="仿宋_GB2312" w:cs="仿宋_GB2312"/>
          <w:sz w:val="24"/>
          <w:szCs w:val="24"/>
        </w:rPr>
      </w:pPr>
      <w:bookmarkStart w:id="2" w:name="_Toc15759"/>
      <w:bookmarkStart w:id="3" w:name="_Toc17823"/>
      <w:bookmarkStart w:id="4" w:name="_Toc28934"/>
    </w:p>
    <w:p w14:paraId="3B3D702C">
      <w:pPr>
        <w:pStyle w:val="4"/>
        <w:keepLines w:val="0"/>
        <w:pageBreakBefore w:val="0"/>
        <w:kinsoku w:val="0"/>
        <w:wordWrap/>
        <w:topLinePunct w:val="0"/>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第二章 竞租人须知</w:t>
      </w:r>
      <w:bookmarkEnd w:id="2"/>
      <w:bookmarkEnd w:id="3"/>
      <w:bookmarkEnd w:id="4"/>
    </w:p>
    <w:p w14:paraId="424EB967">
      <w:pPr>
        <w:keepLines w:val="0"/>
        <w:pageBreakBefore w:val="0"/>
        <w:widowControl/>
        <w:kinsoku w:val="0"/>
        <w:wordWrap/>
        <w:topLinePunct w:val="0"/>
        <w:bidi w:val="0"/>
        <w:jc w:val="center"/>
        <w:rPr>
          <w:rFonts w:hint="eastAsia" w:ascii="仿宋_GB2312" w:hAnsi="仿宋_GB2312" w:eastAsia="仿宋_GB2312" w:cs="仿宋_GB2312"/>
          <w:b/>
          <w:kern w:val="0"/>
          <w:sz w:val="24"/>
          <w:szCs w:val="24"/>
        </w:rPr>
      </w:pPr>
    </w:p>
    <w:p w14:paraId="111F3171">
      <w:pPr>
        <w:keepLines w:val="0"/>
        <w:pageBreakBefore w:val="0"/>
        <w:widowControl/>
        <w:kinsoku w:val="0"/>
        <w:wordWrap/>
        <w:topLinePunct w:val="0"/>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竞租人须知前附表</w:t>
      </w:r>
    </w:p>
    <w:p w14:paraId="2371BC21">
      <w:pPr>
        <w:keepLines w:val="0"/>
        <w:pageBreakBefore w:val="0"/>
        <w:kinsoku w:val="0"/>
        <w:wordWrap/>
        <w:topLinePunct w:val="0"/>
        <w:bidi w:val="0"/>
        <w:spacing w:line="44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本资料表中的内容是对竞租人须知的具体补充和修改，如果有矛盾，应以本资料表内容为准。</w:t>
      </w:r>
    </w:p>
    <w:tbl>
      <w:tblPr>
        <w:tblStyle w:val="19"/>
        <w:tblW w:w="9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753"/>
        <w:gridCol w:w="7116"/>
      </w:tblGrid>
      <w:tr w14:paraId="338F7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93" w:type="dxa"/>
            <w:vAlign w:val="center"/>
          </w:tcPr>
          <w:p w14:paraId="73852DE3">
            <w:pPr>
              <w:pStyle w:val="26"/>
              <w:keepLines w:val="0"/>
              <w:pageBreakBefore w:val="0"/>
              <w:kinsoku w:val="0"/>
              <w:wordWrap/>
              <w:topLinePunct w:val="0"/>
              <w:bidi w:val="0"/>
              <w:ind w:left="101" w:right="9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rPr>
              <w:t>序</w:t>
            </w:r>
            <w:r>
              <w:rPr>
                <w:rFonts w:hint="eastAsia" w:ascii="仿宋_GB2312" w:hAnsi="仿宋_GB2312" w:eastAsia="仿宋_GB2312" w:cs="仿宋_GB2312"/>
                <w:b/>
                <w:sz w:val="24"/>
                <w:szCs w:val="24"/>
              </w:rPr>
              <w:t>号</w:t>
            </w:r>
          </w:p>
        </w:tc>
        <w:tc>
          <w:tcPr>
            <w:tcW w:w="1753" w:type="dxa"/>
            <w:vAlign w:val="center"/>
          </w:tcPr>
          <w:p w14:paraId="41C53025">
            <w:pPr>
              <w:pStyle w:val="26"/>
              <w:keepLines w:val="0"/>
              <w:pageBreakBefore w:val="0"/>
              <w:kinsoku w:val="0"/>
              <w:wordWrap/>
              <w:topLinePunct w:val="0"/>
              <w:bidi w:val="0"/>
              <w:ind w:left="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rPr>
              <w:t>内容</w:t>
            </w:r>
          </w:p>
        </w:tc>
        <w:tc>
          <w:tcPr>
            <w:tcW w:w="7116" w:type="dxa"/>
            <w:vAlign w:val="center"/>
          </w:tcPr>
          <w:p w14:paraId="79DA7122">
            <w:pPr>
              <w:pStyle w:val="26"/>
              <w:keepLines w:val="0"/>
              <w:pageBreakBefore w:val="0"/>
              <w:kinsoku w:val="0"/>
              <w:wordWrap/>
              <w:topLinePunct w:val="0"/>
              <w:bidi w:val="0"/>
              <w:ind w:left="2711" w:right="269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说明和要求</w:t>
            </w:r>
          </w:p>
        </w:tc>
      </w:tr>
      <w:tr w14:paraId="2AE6F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3" w:type="dxa"/>
            <w:vAlign w:val="center"/>
          </w:tcPr>
          <w:p w14:paraId="759EC31A">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rPr>
              <w:t>1</w:t>
            </w:r>
          </w:p>
        </w:tc>
        <w:tc>
          <w:tcPr>
            <w:tcW w:w="1753" w:type="dxa"/>
            <w:vAlign w:val="center"/>
          </w:tcPr>
          <w:p w14:paraId="5F2F1BCB">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项目名称</w:t>
            </w:r>
          </w:p>
        </w:tc>
        <w:tc>
          <w:tcPr>
            <w:tcW w:w="7116" w:type="dxa"/>
            <w:vAlign w:val="center"/>
          </w:tcPr>
          <w:p w14:paraId="1CF9A181">
            <w:pPr>
              <w:pStyle w:val="26"/>
              <w:keepNext w:val="0"/>
              <w:keepLines w:val="0"/>
              <w:pageBreakBefore w:val="0"/>
              <w:widowControl w:val="0"/>
              <w:kinsoku w:val="0"/>
              <w:wordWrap/>
              <w:overflowPunct/>
              <w:topLinePunct w:val="0"/>
              <w:autoSpaceDE/>
              <w:autoSpaceDN/>
              <w:bidi w:val="0"/>
              <w:adjustRightInd/>
              <w:snapToGrid/>
              <w:ind w:left="6"/>
              <w:jc w:val="both"/>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甘肃警察学院管理门面房屋招租</w:t>
            </w:r>
          </w:p>
        </w:tc>
      </w:tr>
      <w:tr w14:paraId="261C9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3" w:type="dxa"/>
            <w:vAlign w:val="center"/>
          </w:tcPr>
          <w:p w14:paraId="0FE42500">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val="en-US" w:eastAsia="zh-CN"/>
              </w:rPr>
              <w:t>2</w:t>
            </w:r>
          </w:p>
        </w:tc>
        <w:tc>
          <w:tcPr>
            <w:tcW w:w="1753" w:type="dxa"/>
            <w:vAlign w:val="center"/>
          </w:tcPr>
          <w:p w14:paraId="261AA4AE">
            <w:pPr>
              <w:pStyle w:val="26"/>
              <w:keepLines w:val="0"/>
              <w:pageBreakBefore w:val="0"/>
              <w:kinsoku w:val="0"/>
              <w:wordWrap/>
              <w:topLinePunct w:val="0"/>
              <w:bidi w:val="0"/>
              <w:spacing w:line="240" w:lineRule="auto"/>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rPr>
              <w:t>招租</w:t>
            </w:r>
            <w:r>
              <w:rPr>
                <w:rFonts w:hint="eastAsia" w:ascii="仿宋_GB2312" w:hAnsi="仿宋_GB2312" w:eastAsia="仿宋_GB2312" w:cs="仿宋_GB2312"/>
                <w:b/>
                <w:sz w:val="21"/>
                <w:szCs w:val="21"/>
              </w:rPr>
              <w:t>方式</w:t>
            </w:r>
          </w:p>
        </w:tc>
        <w:tc>
          <w:tcPr>
            <w:tcW w:w="7116" w:type="dxa"/>
            <w:vAlign w:val="center"/>
          </w:tcPr>
          <w:p w14:paraId="32BFEEDB">
            <w:pPr>
              <w:pStyle w:val="26"/>
              <w:keepNext w:val="0"/>
              <w:keepLines w:val="0"/>
              <w:pageBreakBefore w:val="0"/>
              <w:widowControl w:val="0"/>
              <w:kinsoku w:val="0"/>
              <w:wordWrap/>
              <w:overflowPunct/>
              <w:topLinePunct w:val="0"/>
              <w:autoSpaceDE/>
              <w:autoSpaceDN/>
              <w:bidi w:val="0"/>
              <w:adjustRightInd/>
              <w:snapToGrid/>
              <w:spacing w:line="240" w:lineRule="auto"/>
              <w:ind w:right="-28"/>
              <w:jc w:val="both"/>
              <w:textAlignment w:val="auto"/>
              <w:outlineLvl w:val="9"/>
              <w:rPr>
                <w:rFonts w:hint="eastAsia" w:ascii="仿宋_GB2312" w:hAnsi="仿宋_GB2312" w:eastAsia="仿宋_GB2312" w:cs="仿宋_GB2312"/>
                <w:spacing w:val="-12"/>
                <w:sz w:val="21"/>
                <w:szCs w:val="21"/>
                <w:lang w:val="en-US"/>
              </w:rPr>
            </w:pPr>
            <w:r>
              <w:rPr>
                <w:rFonts w:hint="eastAsia" w:ascii="仿宋_GB2312" w:hAnsi="仿宋_GB2312" w:eastAsia="仿宋_GB2312" w:cs="仿宋_GB2312"/>
                <w:sz w:val="21"/>
                <w:szCs w:val="21"/>
                <w:lang w:eastAsia="zh-CN"/>
              </w:rPr>
              <w:t>公开竞租，</w:t>
            </w:r>
            <w:r>
              <w:rPr>
                <w:rFonts w:hint="eastAsia" w:ascii="仿宋_GB2312" w:hAnsi="仿宋_GB2312" w:eastAsia="仿宋_GB2312" w:cs="仿宋_GB2312"/>
                <w:sz w:val="21"/>
                <w:szCs w:val="21"/>
                <w:lang w:val="en-US" w:eastAsia="zh-CN"/>
              </w:rPr>
              <w:t>现场多轮竞价。</w:t>
            </w:r>
          </w:p>
        </w:tc>
      </w:tr>
      <w:tr w14:paraId="3E733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jc w:val="center"/>
        </w:trPr>
        <w:tc>
          <w:tcPr>
            <w:tcW w:w="993" w:type="dxa"/>
            <w:vAlign w:val="center"/>
          </w:tcPr>
          <w:p w14:paraId="35352AB0">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val="en-US" w:eastAsia="zh-CN"/>
              </w:rPr>
              <w:t>3</w:t>
            </w:r>
          </w:p>
        </w:tc>
        <w:tc>
          <w:tcPr>
            <w:tcW w:w="1753" w:type="dxa"/>
            <w:vAlign w:val="center"/>
          </w:tcPr>
          <w:p w14:paraId="3C5B51D8">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招租人</w:t>
            </w:r>
          </w:p>
        </w:tc>
        <w:tc>
          <w:tcPr>
            <w:tcW w:w="7116" w:type="dxa"/>
            <w:vAlign w:val="center"/>
          </w:tcPr>
          <w:p w14:paraId="39E5C4FD">
            <w:pPr>
              <w:pStyle w:val="26"/>
              <w:keepLines w:val="0"/>
              <w:pageBreakBefore w:val="0"/>
              <w:kinsoku w:val="0"/>
              <w:wordWrap/>
              <w:topLinePunct w:val="0"/>
              <w:bidi w:val="0"/>
              <w:spacing w:line="364" w:lineRule="auto"/>
              <w:ind w:right="-29"/>
              <w:jc w:val="both"/>
              <w:rPr>
                <w:rFonts w:hint="eastAsia" w:ascii="仿宋_GB2312" w:hAnsi="仿宋_GB2312" w:eastAsia="仿宋_GB2312" w:cs="仿宋_GB2312"/>
                <w:spacing w:val="-12"/>
                <w:sz w:val="21"/>
                <w:szCs w:val="21"/>
              </w:rPr>
            </w:pPr>
            <w:r>
              <w:rPr>
                <w:rFonts w:hint="eastAsia" w:ascii="仿宋_GB2312" w:hAnsi="仿宋_GB2312" w:eastAsia="仿宋_GB2312" w:cs="仿宋_GB2312"/>
                <w:sz w:val="21"/>
                <w:szCs w:val="21"/>
              </w:rPr>
              <w:t>招租</w:t>
            </w:r>
            <w:r>
              <w:rPr>
                <w:rFonts w:hint="eastAsia" w:ascii="仿宋_GB2312" w:hAnsi="仿宋_GB2312" w:eastAsia="仿宋_GB2312" w:cs="仿宋_GB2312"/>
                <w:spacing w:val="-12"/>
                <w:sz w:val="21"/>
                <w:szCs w:val="21"/>
              </w:rPr>
              <w:t>人：甘肃警察学院</w:t>
            </w:r>
          </w:p>
          <w:p w14:paraId="59996233">
            <w:pPr>
              <w:keepLines w:val="0"/>
              <w:pageBreakBefore w:val="0"/>
              <w:kinsoku w:val="0"/>
              <w:wordWrap/>
              <w:topLinePunct w:val="0"/>
              <w:bidi w:val="0"/>
              <w:spacing w:line="360" w:lineRule="auto"/>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12"/>
                <w:sz w:val="21"/>
                <w:szCs w:val="21"/>
              </w:rPr>
              <w:t>联系人：</w:t>
            </w:r>
            <w:r>
              <w:rPr>
                <w:rFonts w:hint="eastAsia" w:ascii="仿宋_GB2312" w:hAnsi="仿宋_GB2312" w:eastAsia="仿宋_GB2312" w:cs="仿宋_GB2312"/>
                <w:spacing w:val="-12"/>
                <w:sz w:val="21"/>
                <w:szCs w:val="21"/>
                <w:lang w:eastAsia="zh-CN"/>
              </w:rPr>
              <w:t>赵</w:t>
            </w:r>
            <w:r>
              <w:rPr>
                <w:rFonts w:hint="eastAsia" w:ascii="仿宋_GB2312" w:hAnsi="仿宋_GB2312" w:eastAsia="仿宋_GB2312" w:cs="仿宋_GB2312"/>
                <w:spacing w:val="-12"/>
                <w:sz w:val="21"/>
                <w:szCs w:val="21"/>
              </w:rPr>
              <w:t>老师</w:t>
            </w:r>
            <w:r>
              <w:rPr>
                <w:rFonts w:hint="eastAsia" w:ascii="仿宋_GB2312" w:hAnsi="仿宋_GB2312" w:eastAsia="仿宋_GB2312" w:cs="仿宋_GB2312"/>
                <w:spacing w:val="-12"/>
                <w:sz w:val="21"/>
                <w:szCs w:val="21"/>
                <w:lang w:val="en-US" w:eastAsia="zh-CN"/>
              </w:rPr>
              <w:t xml:space="preserve">  18294499457 </w:t>
            </w:r>
            <w:r>
              <w:rPr>
                <w:rFonts w:hint="eastAsia" w:ascii="仿宋_GB2312" w:hAnsi="仿宋_GB2312" w:eastAsia="仿宋_GB2312" w:cs="仿宋_GB2312"/>
                <w:color w:val="0000FF"/>
                <w:spacing w:val="-12"/>
                <w:sz w:val="21"/>
                <w:szCs w:val="21"/>
                <w:lang w:val="en-US" w:eastAsia="zh-CN"/>
              </w:rPr>
              <w:t xml:space="preserve"> </w:t>
            </w:r>
            <w:r>
              <w:rPr>
                <w:rFonts w:hint="eastAsia" w:ascii="仿宋_GB2312" w:hAnsi="仿宋_GB2312" w:eastAsia="仿宋_GB2312" w:cs="仿宋_GB2312"/>
                <w:sz w:val="21"/>
                <w:szCs w:val="21"/>
                <w:lang w:val="en-US" w:eastAsia="zh-CN"/>
              </w:rPr>
              <w:t>高老师  18809402012</w:t>
            </w:r>
          </w:p>
          <w:p w14:paraId="249640F4">
            <w:pPr>
              <w:pStyle w:val="26"/>
              <w:keepLines w:val="0"/>
              <w:pageBreakBefore w:val="0"/>
              <w:kinsoku w:val="0"/>
              <w:wordWrap/>
              <w:topLinePunct w:val="0"/>
              <w:bidi w:val="0"/>
              <w:spacing w:line="364" w:lineRule="auto"/>
              <w:ind w:right="-29"/>
              <w:jc w:val="both"/>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地址：兰州市皋兰县北辰南路1717号</w:t>
            </w:r>
          </w:p>
        </w:tc>
      </w:tr>
      <w:tr w14:paraId="3023D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993" w:type="dxa"/>
          </w:tcPr>
          <w:p w14:paraId="50C4CB73">
            <w:pPr>
              <w:pStyle w:val="26"/>
              <w:keepLines w:val="0"/>
              <w:pageBreakBefore w:val="0"/>
              <w:kinsoku w:val="0"/>
              <w:wordWrap/>
              <w:topLinePunct w:val="0"/>
              <w:bidi w:val="0"/>
              <w:rPr>
                <w:rFonts w:hint="eastAsia" w:ascii="仿宋_GB2312" w:hAnsi="仿宋_GB2312" w:eastAsia="仿宋_GB2312" w:cs="仿宋_GB2312"/>
                <w:sz w:val="21"/>
                <w:szCs w:val="21"/>
              </w:rPr>
            </w:pPr>
          </w:p>
          <w:p w14:paraId="759BD0BC">
            <w:pPr>
              <w:pStyle w:val="26"/>
              <w:keepLines w:val="0"/>
              <w:pageBreakBefore w:val="0"/>
              <w:kinsoku w:val="0"/>
              <w:wordWrap/>
              <w:topLinePunct w:val="0"/>
              <w:bidi w:val="0"/>
              <w:rPr>
                <w:rFonts w:hint="eastAsia" w:ascii="仿宋_GB2312" w:hAnsi="仿宋_GB2312" w:eastAsia="仿宋_GB2312" w:cs="仿宋_GB2312"/>
                <w:sz w:val="21"/>
                <w:szCs w:val="21"/>
              </w:rPr>
            </w:pPr>
          </w:p>
          <w:p w14:paraId="0D7E580C">
            <w:pPr>
              <w:pStyle w:val="26"/>
              <w:keepLines w:val="0"/>
              <w:pageBreakBefore w:val="0"/>
              <w:kinsoku w:val="0"/>
              <w:wordWrap/>
              <w:topLinePunct w:val="0"/>
              <w:bidi w:val="0"/>
              <w:rPr>
                <w:rFonts w:hint="eastAsia" w:ascii="仿宋_GB2312" w:hAnsi="仿宋_GB2312" w:eastAsia="仿宋_GB2312" w:cs="仿宋_GB2312"/>
                <w:sz w:val="21"/>
                <w:szCs w:val="21"/>
              </w:rPr>
            </w:pPr>
          </w:p>
          <w:p w14:paraId="268A5698">
            <w:pPr>
              <w:pStyle w:val="26"/>
              <w:keepLines w:val="0"/>
              <w:pageBreakBefore w:val="0"/>
              <w:kinsoku w:val="0"/>
              <w:wordWrap/>
              <w:topLinePunct w:val="0"/>
              <w:bidi w:val="0"/>
              <w:rPr>
                <w:rFonts w:hint="eastAsia" w:ascii="仿宋_GB2312" w:hAnsi="仿宋_GB2312" w:eastAsia="仿宋_GB2312" w:cs="仿宋_GB2312"/>
                <w:sz w:val="21"/>
                <w:szCs w:val="21"/>
              </w:rPr>
            </w:pPr>
          </w:p>
          <w:p w14:paraId="1041126E">
            <w:pPr>
              <w:pStyle w:val="26"/>
              <w:keepLines w:val="0"/>
              <w:pageBreakBefore w:val="0"/>
              <w:kinsoku w:val="0"/>
              <w:wordWrap/>
              <w:topLinePunct w:val="0"/>
              <w:bidi w:val="0"/>
              <w:rPr>
                <w:rFonts w:hint="eastAsia" w:ascii="仿宋_GB2312" w:hAnsi="仿宋_GB2312" w:eastAsia="仿宋_GB2312" w:cs="仿宋_GB2312"/>
                <w:sz w:val="21"/>
                <w:szCs w:val="21"/>
              </w:rPr>
            </w:pPr>
          </w:p>
          <w:p w14:paraId="553281EC">
            <w:pPr>
              <w:pStyle w:val="26"/>
              <w:keepLines w:val="0"/>
              <w:pageBreakBefore w:val="0"/>
              <w:kinsoku w:val="0"/>
              <w:wordWrap/>
              <w:topLinePunct w:val="0"/>
              <w:bidi w:val="0"/>
              <w:rPr>
                <w:rFonts w:hint="eastAsia" w:ascii="仿宋_GB2312" w:hAnsi="仿宋_GB2312" w:eastAsia="仿宋_GB2312" w:cs="仿宋_GB2312"/>
                <w:sz w:val="21"/>
                <w:szCs w:val="21"/>
              </w:rPr>
            </w:pPr>
          </w:p>
          <w:p w14:paraId="600318D7">
            <w:pPr>
              <w:pStyle w:val="26"/>
              <w:keepLines w:val="0"/>
              <w:pageBreakBefore w:val="0"/>
              <w:kinsoku w:val="0"/>
              <w:wordWrap/>
              <w:topLinePunct w:val="0"/>
              <w:bidi w:val="0"/>
              <w:rPr>
                <w:rFonts w:hint="eastAsia" w:ascii="仿宋_GB2312" w:hAnsi="仿宋_GB2312" w:eastAsia="仿宋_GB2312" w:cs="仿宋_GB2312"/>
                <w:sz w:val="21"/>
                <w:szCs w:val="21"/>
              </w:rPr>
            </w:pPr>
          </w:p>
          <w:p w14:paraId="6F9241F0">
            <w:pPr>
              <w:pStyle w:val="26"/>
              <w:keepLines w:val="0"/>
              <w:pageBreakBefore w:val="0"/>
              <w:kinsoku w:val="0"/>
              <w:wordWrap/>
              <w:topLinePunct w:val="0"/>
              <w:bidi w:val="0"/>
              <w:rPr>
                <w:rFonts w:hint="eastAsia" w:ascii="仿宋_GB2312" w:hAnsi="仿宋_GB2312" w:eastAsia="仿宋_GB2312" w:cs="仿宋_GB2312"/>
                <w:sz w:val="21"/>
                <w:szCs w:val="21"/>
              </w:rPr>
            </w:pPr>
          </w:p>
          <w:p w14:paraId="1C7615B2">
            <w:pPr>
              <w:pStyle w:val="26"/>
              <w:keepLines w:val="0"/>
              <w:pageBreakBefore w:val="0"/>
              <w:kinsoku w:val="0"/>
              <w:wordWrap/>
              <w:topLinePunct w:val="0"/>
              <w:bidi w:val="0"/>
              <w:rPr>
                <w:rFonts w:hint="eastAsia" w:ascii="仿宋_GB2312" w:hAnsi="仿宋_GB2312" w:eastAsia="仿宋_GB2312" w:cs="仿宋_GB2312"/>
                <w:sz w:val="21"/>
                <w:szCs w:val="21"/>
              </w:rPr>
            </w:pPr>
          </w:p>
          <w:p w14:paraId="644441DA">
            <w:pPr>
              <w:pStyle w:val="26"/>
              <w:keepLines w:val="0"/>
              <w:pageBreakBefore w:val="0"/>
              <w:kinsoku w:val="0"/>
              <w:wordWrap/>
              <w:topLinePunct w:val="0"/>
              <w:bidi w:val="0"/>
              <w:ind w:left="101" w:right="92"/>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val="en-US" w:eastAsia="zh-CN"/>
              </w:rPr>
              <w:t>4</w:t>
            </w:r>
          </w:p>
        </w:tc>
        <w:tc>
          <w:tcPr>
            <w:tcW w:w="1753" w:type="dxa"/>
          </w:tcPr>
          <w:p w14:paraId="072E8AC7">
            <w:pPr>
              <w:pStyle w:val="26"/>
              <w:keepLines w:val="0"/>
              <w:pageBreakBefore w:val="0"/>
              <w:kinsoku w:val="0"/>
              <w:wordWrap/>
              <w:topLinePunct w:val="0"/>
              <w:bidi w:val="0"/>
              <w:rPr>
                <w:rFonts w:hint="eastAsia" w:ascii="仿宋_GB2312" w:hAnsi="仿宋_GB2312" w:eastAsia="仿宋_GB2312" w:cs="仿宋_GB2312"/>
                <w:sz w:val="21"/>
                <w:szCs w:val="21"/>
              </w:rPr>
            </w:pPr>
          </w:p>
          <w:p w14:paraId="21380DEE">
            <w:pPr>
              <w:pStyle w:val="26"/>
              <w:keepLines w:val="0"/>
              <w:pageBreakBefore w:val="0"/>
              <w:kinsoku w:val="0"/>
              <w:wordWrap/>
              <w:topLinePunct w:val="0"/>
              <w:bidi w:val="0"/>
              <w:rPr>
                <w:rFonts w:hint="eastAsia" w:ascii="仿宋_GB2312" w:hAnsi="仿宋_GB2312" w:eastAsia="仿宋_GB2312" w:cs="仿宋_GB2312"/>
                <w:sz w:val="21"/>
                <w:szCs w:val="21"/>
              </w:rPr>
            </w:pPr>
          </w:p>
          <w:p w14:paraId="0079775E">
            <w:pPr>
              <w:pStyle w:val="26"/>
              <w:keepLines w:val="0"/>
              <w:pageBreakBefore w:val="0"/>
              <w:kinsoku w:val="0"/>
              <w:wordWrap/>
              <w:topLinePunct w:val="0"/>
              <w:bidi w:val="0"/>
              <w:rPr>
                <w:rFonts w:hint="eastAsia" w:ascii="仿宋_GB2312" w:hAnsi="仿宋_GB2312" w:eastAsia="仿宋_GB2312" w:cs="仿宋_GB2312"/>
                <w:sz w:val="21"/>
                <w:szCs w:val="21"/>
              </w:rPr>
            </w:pPr>
          </w:p>
          <w:p w14:paraId="28E17860">
            <w:pPr>
              <w:pStyle w:val="26"/>
              <w:keepLines w:val="0"/>
              <w:pageBreakBefore w:val="0"/>
              <w:kinsoku w:val="0"/>
              <w:wordWrap/>
              <w:topLinePunct w:val="0"/>
              <w:bidi w:val="0"/>
              <w:rPr>
                <w:rFonts w:hint="eastAsia" w:ascii="仿宋_GB2312" w:hAnsi="仿宋_GB2312" w:eastAsia="仿宋_GB2312" w:cs="仿宋_GB2312"/>
                <w:sz w:val="21"/>
                <w:szCs w:val="21"/>
              </w:rPr>
            </w:pPr>
          </w:p>
          <w:p w14:paraId="00AB34AE">
            <w:pPr>
              <w:pStyle w:val="26"/>
              <w:keepLines w:val="0"/>
              <w:pageBreakBefore w:val="0"/>
              <w:kinsoku w:val="0"/>
              <w:wordWrap/>
              <w:topLinePunct w:val="0"/>
              <w:bidi w:val="0"/>
              <w:rPr>
                <w:rFonts w:hint="eastAsia" w:ascii="仿宋_GB2312" w:hAnsi="仿宋_GB2312" w:eastAsia="仿宋_GB2312" w:cs="仿宋_GB2312"/>
                <w:sz w:val="21"/>
                <w:szCs w:val="21"/>
              </w:rPr>
            </w:pPr>
          </w:p>
          <w:p w14:paraId="3680E007">
            <w:pPr>
              <w:pStyle w:val="26"/>
              <w:keepLines w:val="0"/>
              <w:pageBreakBefore w:val="0"/>
              <w:kinsoku w:val="0"/>
              <w:wordWrap/>
              <w:topLinePunct w:val="0"/>
              <w:bidi w:val="0"/>
              <w:rPr>
                <w:rFonts w:hint="eastAsia" w:ascii="仿宋_GB2312" w:hAnsi="仿宋_GB2312" w:eastAsia="仿宋_GB2312" w:cs="仿宋_GB2312"/>
                <w:sz w:val="21"/>
                <w:szCs w:val="21"/>
              </w:rPr>
            </w:pPr>
          </w:p>
          <w:p w14:paraId="782CE734">
            <w:pPr>
              <w:pStyle w:val="26"/>
              <w:keepLines w:val="0"/>
              <w:pageBreakBefore w:val="0"/>
              <w:kinsoku w:val="0"/>
              <w:wordWrap/>
              <w:topLinePunct w:val="0"/>
              <w:bidi w:val="0"/>
              <w:rPr>
                <w:rFonts w:hint="eastAsia" w:ascii="仿宋_GB2312" w:hAnsi="仿宋_GB2312" w:eastAsia="仿宋_GB2312" w:cs="仿宋_GB2312"/>
                <w:sz w:val="21"/>
                <w:szCs w:val="21"/>
              </w:rPr>
            </w:pPr>
          </w:p>
          <w:p w14:paraId="0CA6C0B8">
            <w:pPr>
              <w:pStyle w:val="26"/>
              <w:keepLines w:val="0"/>
              <w:pageBreakBefore w:val="0"/>
              <w:kinsoku w:val="0"/>
              <w:wordWrap/>
              <w:topLinePunct w:val="0"/>
              <w:bidi w:val="0"/>
              <w:rPr>
                <w:rFonts w:hint="eastAsia" w:ascii="仿宋_GB2312" w:hAnsi="仿宋_GB2312" w:eastAsia="仿宋_GB2312" w:cs="仿宋_GB2312"/>
                <w:sz w:val="21"/>
                <w:szCs w:val="21"/>
              </w:rPr>
            </w:pPr>
          </w:p>
          <w:p w14:paraId="67856CE0">
            <w:pPr>
              <w:pStyle w:val="26"/>
              <w:keepLines w:val="0"/>
              <w:pageBreakBefore w:val="0"/>
              <w:kinsoku w:val="0"/>
              <w:wordWrap/>
              <w:topLinePunct w:val="0"/>
              <w:bidi w:val="0"/>
              <w:rPr>
                <w:rFonts w:hint="eastAsia" w:ascii="仿宋_GB2312" w:hAnsi="仿宋_GB2312" w:eastAsia="仿宋_GB2312" w:cs="仿宋_GB2312"/>
                <w:sz w:val="21"/>
                <w:szCs w:val="21"/>
              </w:rPr>
            </w:pPr>
          </w:p>
          <w:p w14:paraId="60B5B712">
            <w:pPr>
              <w:pStyle w:val="26"/>
              <w:keepLines w:val="0"/>
              <w:pageBreakBefore w:val="0"/>
              <w:kinsoku w:val="0"/>
              <w:wordWrap/>
              <w:topLinePunct w:val="0"/>
              <w:bidi w:val="0"/>
              <w:ind w:left="12"/>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sz w:val="21"/>
                <w:szCs w:val="21"/>
                <w:lang w:val="en-US"/>
              </w:rPr>
              <w:t>竞租人</w:t>
            </w:r>
          </w:p>
          <w:p w14:paraId="17E38927">
            <w:pPr>
              <w:pStyle w:val="26"/>
              <w:keepLines w:val="0"/>
              <w:pageBreakBefore w:val="0"/>
              <w:kinsoku w:val="0"/>
              <w:wordWrap/>
              <w:topLinePunct w:val="0"/>
              <w:bidi w:val="0"/>
              <w:ind w:left="12"/>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sz w:val="21"/>
                <w:szCs w:val="21"/>
              </w:rPr>
              <w:t>资格</w:t>
            </w:r>
            <w:r>
              <w:rPr>
                <w:rFonts w:hint="eastAsia" w:ascii="仿宋_GB2312" w:hAnsi="仿宋_GB2312" w:eastAsia="仿宋_GB2312" w:cs="仿宋_GB2312"/>
                <w:b/>
                <w:sz w:val="21"/>
                <w:szCs w:val="21"/>
                <w:lang w:val="en-US"/>
              </w:rPr>
              <w:t>要求</w:t>
            </w:r>
          </w:p>
        </w:tc>
        <w:tc>
          <w:tcPr>
            <w:tcW w:w="7116" w:type="dxa"/>
          </w:tcPr>
          <w:p w14:paraId="719815B9">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（一）必须为中国境内依法注册的独立法人单位或具有完全民事责任能力的中华人民共和国合法公民（自然人）；</w:t>
            </w:r>
          </w:p>
          <w:p w14:paraId="5E8B76CA">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1.若投标人为法人单位：</w:t>
            </w:r>
          </w:p>
          <w:p w14:paraId="61290C34">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① 提供企业“三证合一”的营业执照复印件，并加盖公章。</w:t>
            </w:r>
          </w:p>
          <w:p w14:paraId="462DE9AB">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② 提供</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竞租</w:t>
            </w:r>
            <w:r>
              <w:rPr>
                <w:rFonts w:hint="eastAsia" w:ascii="仿宋_GB2312" w:hAnsi="仿宋_GB2312" w:eastAsia="仿宋_GB2312" w:cs="仿宋_GB2312"/>
                <w:color w:val="000000" w:themeColor="text1"/>
                <w:sz w:val="21"/>
                <w:szCs w:val="21"/>
                <w14:textFill>
                  <w14:solidFill>
                    <w14:schemeClr w14:val="tx1"/>
                  </w14:solidFill>
                </w14:textFill>
              </w:rPr>
              <w:t>前近</w:t>
            </w:r>
            <w:r>
              <w:rPr>
                <w:rFonts w:hint="eastAsia" w:ascii="仿宋_GB2312" w:hAnsi="仿宋_GB2312" w:eastAsia="仿宋_GB2312" w:cs="仿宋_GB2312"/>
                <w:color w:val="000000" w:themeColor="text1"/>
                <w:sz w:val="21"/>
                <w:szCs w:val="21"/>
                <w:lang w:eastAsia="zh-CN"/>
                <w14:textFill>
                  <w14:solidFill>
                    <w14:schemeClr w14:val="tx1"/>
                  </w14:solidFill>
                </w14:textFill>
              </w:rPr>
              <w:t>一</w:t>
            </w:r>
            <w:r>
              <w:rPr>
                <w:rFonts w:hint="eastAsia" w:ascii="仿宋_GB2312" w:hAnsi="仿宋_GB2312" w:eastAsia="仿宋_GB2312" w:cs="仿宋_GB2312"/>
                <w:color w:val="000000" w:themeColor="text1"/>
                <w:sz w:val="21"/>
                <w:szCs w:val="21"/>
                <w14:textFill>
                  <w14:solidFill>
                    <w14:schemeClr w14:val="tx1"/>
                  </w14:solidFill>
                </w14:textFill>
              </w:rPr>
              <w:t>个月的缴纳税收的凭证复印件，并加盖公章。</w:t>
            </w:r>
          </w:p>
          <w:p w14:paraId="74C22ED9">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③ 未被列入“信用中国”网站(www.creditchina.gov.cn)记录失信被执行人或重大税收违法案件当事人名单（提供</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竞租</w:t>
            </w:r>
            <w:r>
              <w:rPr>
                <w:rFonts w:hint="eastAsia" w:ascii="仿宋_GB2312" w:hAnsi="仿宋_GB2312" w:eastAsia="仿宋_GB2312" w:cs="仿宋_GB2312"/>
                <w:color w:val="000000" w:themeColor="text1"/>
                <w:sz w:val="21"/>
                <w:szCs w:val="21"/>
                <w14:textFill>
                  <w14:solidFill>
                    <w14:schemeClr w14:val="tx1"/>
                  </w14:solidFill>
                </w14:textFill>
              </w:rPr>
              <w:t>开始时间前1天在信用中国网站的截图打印件并加盖公章）。</w:t>
            </w:r>
          </w:p>
          <w:p w14:paraId="02ECD25E">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2.若</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竞租</w:t>
            </w:r>
            <w:r>
              <w:rPr>
                <w:rFonts w:hint="eastAsia" w:ascii="仿宋_GB2312" w:hAnsi="仿宋_GB2312" w:eastAsia="仿宋_GB2312" w:cs="仿宋_GB2312"/>
                <w:color w:val="000000" w:themeColor="text1"/>
                <w:sz w:val="21"/>
                <w:szCs w:val="21"/>
                <w14:textFill>
                  <w14:solidFill>
                    <w14:schemeClr w14:val="tx1"/>
                  </w14:solidFill>
                </w14:textFill>
              </w:rPr>
              <w:t>人为具有完全民事责任能力的中华人民共和国合法公民（自然人）：</w:t>
            </w:r>
          </w:p>
          <w:p w14:paraId="0BC1F513">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① 提供中华人民共和国居民身份证原件、复印件正反面打印，并</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由</w:t>
            </w:r>
            <w:r>
              <w:rPr>
                <w:rFonts w:hint="eastAsia" w:ascii="仿宋_GB2312" w:hAnsi="仿宋_GB2312" w:eastAsia="仿宋_GB2312" w:cs="仿宋_GB2312"/>
                <w:color w:val="000000" w:themeColor="text1"/>
                <w:sz w:val="21"/>
                <w:szCs w:val="21"/>
                <w14:textFill>
                  <w14:solidFill>
                    <w14:schemeClr w14:val="tx1"/>
                  </w14:solidFill>
                </w14:textFill>
              </w:rPr>
              <w:t>本人签字</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确认</w:t>
            </w:r>
            <w:r>
              <w:rPr>
                <w:rFonts w:hint="eastAsia" w:ascii="仿宋_GB2312" w:hAnsi="仿宋_GB2312" w:eastAsia="仿宋_GB2312" w:cs="仿宋_GB2312"/>
                <w:color w:val="000000" w:themeColor="text1"/>
                <w:sz w:val="21"/>
                <w:szCs w:val="21"/>
                <w14:textFill>
                  <w14:solidFill>
                    <w14:schemeClr w14:val="tx1"/>
                  </w14:solidFill>
                </w14:textFill>
              </w:rPr>
              <w:t>；</w:t>
            </w:r>
          </w:p>
          <w:p w14:paraId="17C7C9E0">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② 提供能够承担租金费用承诺函（格式自拟），并</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由</w:t>
            </w:r>
            <w:r>
              <w:rPr>
                <w:rFonts w:hint="eastAsia" w:ascii="仿宋_GB2312" w:hAnsi="仿宋_GB2312" w:eastAsia="仿宋_GB2312" w:cs="仿宋_GB2312"/>
                <w:color w:val="000000" w:themeColor="text1"/>
                <w:sz w:val="21"/>
                <w:szCs w:val="21"/>
                <w14:textFill>
                  <w14:solidFill>
                    <w14:schemeClr w14:val="tx1"/>
                  </w14:solidFill>
                </w14:textFill>
              </w:rPr>
              <w:t>本人签字</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确认</w:t>
            </w:r>
            <w:r>
              <w:rPr>
                <w:rFonts w:hint="eastAsia" w:ascii="仿宋_GB2312" w:hAnsi="仿宋_GB2312" w:eastAsia="仿宋_GB2312" w:cs="仿宋_GB2312"/>
                <w:color w:val="000000" w:themeColor="text1"/>
                <w:sz w:val="21"/>
                <w:szCs w:val="21"/>
                <w14:textFill>
                  <w14:solidFill>
                    <w14:schemeClr w14:val="tx1"/>
                  </w14:solidFill>
                </w14:textFill>
              </w:rPr>
              <w:t>；</w:t>
            </w:r>
          </w:p>
          <w:p w14:paraId="61E2B03F">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3.承租后的经营情况不得违反任何国家相关法律法规；经营范围不得超出招租规定的范围，并提供承租后的经营承诺书，并</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由</w:t>
            </w:r>
            <w:r>
              <w:rPr>
                <w:rFonts w:hint="eastAsia" w:ascii="仿宋_GB2312" w:hAnsi="仿宋_GB2312" w:eastAsia="仿宋_GB2312" w:cs="仿宋_GB2312"/>
                <w:color w:val="000000" w:themeColor="text1"/>
                <w:sz w:val="21"/>
                <w:szCs w:val="21"/>
                <w14:textFill>
                  <w14:solidFill>
                    <w14:schemeClr w14:val="tx1"/>
                  </w14:solidFill>
                </w14:textFill>
              </w:rPr>
              <w:t>本人签字</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确认</w:t>
            </w:r>
            <w:r>
              <w:rPr>
                <w:rFonts w:hint="eastAsia" w:ascii="仿宋_GB2312" w:hAnsi="仿宋_GB2312" w:eastAsia="仿宋_GB2312" w:cs="仿宋_GB2312"/>
                <w:color w:val="000000" w:themeColor="text1"/>
                <w:sz w:val="21"/>
                <w:szCs w:val="21"/>
                <w14:textFill>
                  <w14:solidFill>
                    <w14:schemeClr w14:val="tx1"/>
                  </w14:solidFill>
                </w14:textFill>
              </w:rPr>
              <w:t>；</w:t>
            </w:r>
          </w:p>
          <w:p w14:paraId="4E811046">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4.本项目不接受联合体</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竞租</w:t>
            </w:r>
            <w:r>
              <w:rPr>
                <w:rFonts w:hint="eastAsia" w:ascii="仿宋_GB2312" w:hAnsi="仿宋_GB2312" w:eastAsia="仿宋_GB2312" w:cs="仿宋_GB2312"/>
                <w:color w:val="000000" w:themeColor="text1"/>
                <w:sz w:val="21"/>
                <w:szCs w:val="21"/>
                <w14:textFill>
                  <w14:solidFill>
                    <w14:schemeClr w14:val="tx1"/>
                  </w14:solidFill>
                </w14:textFill>
              </w:rPr>
              <w:t>。</w:t>
            </w:r>
          </w:p>
        </w:tc>
      </w:tr>
      <w:tr w14:paraId="5E77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3" w:type="dxa"/>
            <w:vAlign w:val="center"/>
          </w:tcPr>
          <w:p w14:paraId="4070CC62">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5</w:t>
            </w:r>
          </w:p>
        </w:tc>
        <w:tc>
          <w:tcPr>
            <w:tcW w:w="1753" w:type="dxa"/>
            <w:vAlign w:val="center"/>
          </w:tcPr>
          <w:p w14:paraId="5A468752">
            <w:pPr>
              <w:keepLines w:val="0"/>
              <w:pageBreakBefore w:val="0"/>
              <w:kinsoku w:val="0"/>
              <w:wordWrap/>
              <w:topLinePunct w:val="0"/>
              <w:bidi w:val="0"/>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招租内容</w:t>
            </w:r>
          </w:p>
        </w:tc>
        <w:tc>
          <w:tcPr>
            <w:tcW w:w="7116" w:type="dxa"/>
            <w:vAlign w:val="center"/>
          </w:tcPr>
          <w:p w14:paraId="64C8ECD5">
            <w:pPr>
              <w:keepLines w:val="0"/>
              <w:pageBreakBefore w:val="0"/>
              <w:kinsoku w:val="0"/>
              <w:wordWrap/>
              <w:topLinePunct w:val="0"/>
              <w:bidi w:val="0"/>
              <w:spacing w:line="40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甘肃警察学院管理门面房屋招租</w:t>
            </w:r>
            <w:r>
              <w:rPr>
                <w:rFonts w:hint="eastAsia" w:ascii="仿宋_GB2312" w:hAnsi="仿宋_GB2312" w:eastAsia="仿宋_GB2312" w:cs="仿宋_GB2312"/>
                <w:color w:val="000000" w:themeColor="text1"/>
                <w:sz w:val="21"/>
                <w:szCs w:val="21"/>
                <w14:textFill>
                  <w14:solidFill>
                    <w14:schemeClr w14:val="tx1"/>
                  </w14:solidFill>
                </w14:textFill>
              </w:rPr>
              <w:t>（详见第三章 招租人概况及承租要求）</w:t>
            </w:r>
          </w:p>
        </w:tc>
      </w:tr>
      <w:tr w14:paraId="2001F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3" w:type="dxa"/>
            <w:vAlign w:val="center"/>
          </w:tcPr>
          <w:p w14:paraId="10180DC1">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6</w:t>
            </w:r>
          </w:p>
        </w:tc>
        <w:tc>
          <w:tcPr>
            <w:tcW w:w="1753" w:type="dxa"/>
            <w:vAlign w:val="center"/>
          </w:tcPr>
          <w:p w14:paraId="709244BF">
            <w:pPr>
              <w:pStyle w:val="26"/>
              <w:keepLines w:val="0"/>
              <w:pageBreakBefore w:val="0"/>
              <w:kinsoku w:val="0"/>
              <w:wordWrap/>
              <w:topLinePunct w:val="0"/>
              <w:bidi w:val="0"/>
              <w:ind w:left="12"/>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联合体竞租</w:t>
            </w:r>
          </w:p>
        </w:tc>
        <w:tc>
          <w:tcPr>
            <w:tcW w:w="7116" w:type="dxa"/>
            <w:vAlign w:val="center"/>
          </w:tcPr>
          <w:p w14:paraId="1C70E7DB">
            <w:pPr>
              <w:pStyle w:val="26"/>
              <w:keepLines w:val="0"/>
              <w:pageBreakBefore w:val="0"/>
              <w:kinsoku w:val="0"/>
              <w:wordWrap/>
              <w:topLinePunct w:val="0"/>
              <w:bidi w:val="0"/>
              <w:ind w:left="5"/>
              <w:jc w:val="both"/>
              <w:rPr>
                <w:rFonts w:hint="eastAsia" w:ascii="仿宋_GB2312" w:hAnsi="仿宋_GB2312" w:eastAsia="仿宋_GB2312" w:cs="仿宋_GB2312"/>
                <w:color w:val="000000" w:themeColor="text1"/>
                <w:sz w:val="21"/>
                <w:szCs w:val="21"/>
                <w:lang w:val="en-US"/>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不接受</w:t>
            </w:r>
          </w:p>
        </w:tc>
      </w:tr>
      <w:tr w14:paraId="00FBB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993" w:type="dxa"/>
            <w:vAlign w:val="center"/>
          </w:tcPr>
          <w:p w14:paraId="2D5B0664">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7</w:t>
            </w:r>
          </w:p>
        </w:tc>
        <w:tc>
          <w:tcPr>
            <w:tcW w:w="1753" w:type="dxa"/>
            <w:vAlign w:val="center"/>
          </w:tcPr>
          <w:p w14:paraId="45E25176">
            <w:pPr>
              <w:pStyle w:val="26"/>
              <w:keepLines w:val="0"/>
              <w:pageBreakBefore w:val="0"/>
              <w:kinsoku w:val="0"/>
              <w:wordWrap/>
              <w:topLinePunct w:val="0"/>
              <w:bidi w:val="0"/>
              <w:spacing w:line="242" w:lineRule="auto"/>
              <w:ind w:left="489" w:right="-15" w:hanging="48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现场踏勘</w:t>
            </w:r>
          </w:p>
          <w:p w14:paraId="7AAF3A01">
            <w:pPr>
              <w:pStyle w:val="26"/>
              <w:keepLines w:val="0"/>
              <w:pageBreakBefore w:val="0"/>
              <w:kinsoku w:val="0"/>
              <w:wordWrap/>
              <w:topLinePunct w:val="0"/>
              <w:bidi w:val="0"/>
              <w:spacing w:line="242" w:lineRule="auto"/>
              <w:ind w:left="489" w:right="-15" w:hanging="48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及注意事项</w:t>
            </w:r>
          </w:p>
        </w:tc>
        <w:tc>
          <w:tcPr>
            <w:tcW w:w="7116" w:type="dxa"/>
            <w:vAlign w:val="center"/>
          </w:tcPr>
          <w:p w14:paraId="5198791E">
            <w:pPr>
              <w:pStyle w:val="26"/>
              <w:keepLines w:val="0"/>
              <w:pageBreakBefore w:val="0"/>
              <w:kinsoku w:val="0"/>
              <w:wordWrap/>
              <w:topLinePunct w:val="0"/>
              <w:bidi w:val="0"/>
              <w:spacing w:line="390" w:lineRule="atLeast"/>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不组织</w:t>
            </w:r>
          </w:p>
        </w:tc>
      </w:tr>
      <w:tr w14:paraId="05C5D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3" w:type="dxa"/>
            <w:vAlign w:val="center"/>
          </w:tcPr>
          <w:p w14:paraId="33288C6F">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8</w:t>
            </w:r>
          </w:p>
        </w:tc>
        <w:tc>
          <w:tcPr>
            <w:tcW w:w="1753" w:type="dxa"/>
            <w:vAlign w:val="center"/>
          </w:tcPr>
          <w:p w14:paraId="4AC0C2B6">
            <w:pPr>
              <w:pStyle w:val="26"/>
              <w:keepLines w:val="0"/>
              <w:pageBreakBefore w:val="0"/>
              <w:kinsoku w:val="0"/>
              <w:wordWrap/>
              <w:topLinePunct w:val="0"/>
              <w:bidi w:val="0"/>
              <w:ind w:left="249"/>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履约保证金</w:t>
            </w:r>
          </w:p>
        </w:tc>
        <w:tc>
          <w:tcPr>
            <w:tcW w:w="7116" w:type="dxa"/>
          </w:tcPr>
          <w:p w14:paraId="2A110D52">
            <w:pPr>
              <w:keepLines w:val="0"/>
              <w:pageBreakBefore w:val="0"/>
              <w:kinsoku w:val="0"/>
              <w:wordWrap/>
              <w:topLinePunct w:val="0"/>
              <w:bidi w:val="0"/>
              <w:spacing w:line="40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成功竞租者，签订合同时缴纳1个月房屋租金数额作为履约保证金。</w:t>
            </w:r>
          </w:p>
        </w:tc>
      </w:tr>
      <w:tr w14:paraId="52D36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93" w:type="dxa"/>
            <w:vAlign w:val="center"/>
          </w:tcPr>
          <w:p w14:paraId="4F35EF67">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9</w:t>
            </w:r>
          </w:p>
        </w:tc>
        <w:tc>
          <w:tcPr>
            <w:tcW w:w="1753" w:type="dxa"/>
            <w:vAlign w:val="center"/>
          </w:tcPr>
          <w:p w14:paraId="42FCDDE7">
            <w:pPr>
              <w:pStyle w:val="26"/>
              <w:keepLines w:val="0"/>
              <w:pageBreakBefore w:val="0"/>
              <w:kinsoku w:val="0"/>
              <w:wordWrap/>
              <w:topLinePunct w:val="0"/>
              <w:bidi w:val="0"/>
              <w:ind w:left="2"/>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rPr>
              <w:t>竞租</w:t>
            </w:r>
            <w:r>
              <w:rPr>
                <w:rFonts w:hint="eastAsia" w:ascii="仿宋_GB2312" w:hAnsi="仿宋_GB2312" w:eastAsia="仿宋_GB2312" w:cs="仿宋_GB2312"/>
                <w:b/>
                <w:sz w:val="21"/>
                <w:szCs w:val="21"/>
              </w:rPr>
              <w:t>时间和地点</w:t>
            </w:r>
          </w:p>
        </w:tc>
        <w:tc>
          <w:tcPr>
            <w:tcW w:w="7116" w:type="dxa"/>
            <w:vAlign w:val="center"/>
          </w:tcPr>
          <w:p w14:paraId="1F9921B3">
            <w:pPr>
              <w:keepNext w:val="0"/>
              <w:keepLines w:val="0"/>
              <w:pageBreakBefore w:val="0"/>
              <w:widowControl/>
              <w:kinsoku w:val="0"/>
              <w:wordWrap/>
              <w:topLinePunct w:val="0"/>
              <w:bidi w:val="0"/>
              <w:snapToGrid/>
              <w:spacing w:line="240" w:lineRule="auto"/>
              <w:jc w:val="left"/>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2"/>
                <w:sz w:val="21"/>
                <w:szCs w:val="21"/>
                <w:lang w:val="zh-CN" w:eastAsia="zh-CN" w:bidi="zh-CN"/>
              </w:rPr>
              <w:t>具体竞价时间及地点，以电话方式通知报名人。</w:t>
            </w:r>
          </w:p>
        </w:tc>
      </w:tr>
      <w:tr w14:paraId="009B3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3" w:type="dxa"/>
            <w:vAlign w:val="center"/>
          </w:tcPr>
          <w:p w14:paraId="209E5883">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rPr>
              <w:t>1</w:t>
            </w:r>
            <w:r>
              <w:rPr>
                <w:rFonts w:hint="eastAsia" w:ascii="仿宋_GB2312" w:hAnsi="仿宋_GB2312" w:eastAsia="仿宋_GB2312" w:cs="仿宋_GB2312"/>
                <w:b/>
                <w:sz w:val="21"/>
                <w:szCs w:val="21"/>
                <w:lang w:val="en-US" w:eastAsia="zh-CN"/>
              </w:rPr>
              <w:t>0</w:t>
            </w:r>
          </w:p>
        </w:tc>
        <w:tc>
          <w:tcPr>
            <w:tcW w:w="1753" w:type="dxa"/>
            <w:vAlign w:val="center"/>
          </w:tcPr>
          <w:p w14:paraId="0D642728">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资格复审</w:t>
            </w:r>
          </w:p>
        </w:tc>
        <w:tc>
          <w:tcPr>
            <w:tcW w:w="7116" w:type="dxa"/>
          </w:tcPr>
          <w:p w14:paraId="4B919B91">
            <w:pPr>
              <w:pStyle w:val="26"/>
              <w:keepLines w:val="0"/>
              <w:pageBreakBefore w:val="0"/>
              <w:kinsoku w:val="0"/>
              <w:wordWrap/>
              <w:topLinePunct w:val="0"/>
              <w:bidi w:val="0"/>
              <w:spacing w:line="276" w:lineRule="auto"/>
              <w:ind w:left="5" w:right="-15"/>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竞租时，招租人对竞租人的资格进行复审，未通过资格复审的竞租人，取消其竞租资格。资格复审合格的竞租人不足3家时，终止本次招租竞租活动。（竞租人须携带有关证件及材料原件，以备查验；无法提供原件的可提供含有二维码标识的复印件（加盖竞租人公章），通过扫描二维码核验真伪。）</w:t>
            </w:r>
          </w:p>
        </w:tc>
      </w:tr>
      <w:tr w14:paraId="71D3B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993" w:type="dxa"/>
            <w:vAlign w:val="center"/>
          </w:tcPr>
          <w:p w14:paraId="3AD23D22">
            <w:pPr>
              <w:pStyle w:val="26"/>
              <w:keepLines w:val="0"/>
              <w:pageBreakBefore w:val="0"/>
              <w:kinsoku w:val="0"/>
              <w:wordWrap/>
              <w:topLinePunct w:val="0"/>
              <w:bidi w:val="0"/>
              <w:ind w:left="98" w:right="92"/>
              <w:jc w:val="center"/>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11</w:t>
            </w:r>
          </w:p>
        </w:tc>
        <w:tc>
          <w:tcPr>
            <w:tcW w:w="1753" w:type="dxa"/>
            <w:vAlign w:val="center"/>
          </w:tcPr>
          <w:p w14:paraId="61E07EA4">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承租期限</w:t>
            </w:r>
          </w:p>
        </w:tc>
        <w:tc>
          <w:tcPr>
            <w:tcW w:w="7116" w:type="dxa"/>
            <w:vAlign w:val="center"/>
          </w:tcPr>
          <w:p w14:paraId="0C052452">
            <w:pPr>
              <w:pStyle w:val="26"/>
              <w:keepLines w:val="0"/>
              <w:pageBreakBefore w:val="0"/>
              <w:kinsoku w:val="0"/>
              <w:wordWrap/>
              <w:topLinePunct w:val="0"/>
              <w:bidi w:val="0"/>
              <w:spacing w:line="276" w:lineRule="auto"/>
              <w:ind w:left="5" w:right="-1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房屋出租年限为3年（租期），合同每年签订1次（招租人有权视履约情况决定是否续签）。</w:t>
            </w:r>
          </w:p>
        </w:tc>
      </w:tr>
      <w:tr w14:paraId="35B58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3" w:type="dxa"/>
            <w:vAlign w:val="center"/>
          </w:tcPr>
          <w:p w14:paraId="717869FF">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rPr>
              <w:t>1</w:t>
            </w:r>
            <w:r>
              <w:rPr>
                <w:rFonts w:hint="eastAsia" w:ascii="仿宋_GB2312" w:hAnsi="仿宋_GB2312" w:eastAsia="仿宋_GB2312" w:cs="仿宋_GB2312"/>
                <w:b/>
                <w:sz w:val="21"/>
                <w:szCs w:val="21"/>
                <w:lang w:val="en-US" w:eastAsia="zh-CN"/>
              </w:rPr>
              <w:t>2</w:t>
            </w:r>
          </w:p>
        </w:tc>
        <w:tc>
          <w:tcPr>
            <w:tcW w:w="1753" w:type="dxa"/>
            <w:vAlign w:val="center"/>
          </w:tcPr>
          <w:p w14:paraId="7B512C83">
            <w:pPr>
              <w:keepLines w:val="0"/>
              <w:pageBreakBefore w:val="0"/>
              <w:kinsoku w:val="0"/>
              <w:wordWrap/>
              <w:topLinePunct w:val="0"/>
              <w:bidi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承租费的交纳</w:t>
            </w:r>
          </w:p>
        </w:tc>
        <w:tc>
          <w:tcPr>
            <w:tcW w:w="7116" w:type="dxa"/>
          </w:tcPr>
          <w:p w14:paraId="42957DD9">
            <w:pPr>
              <w:keepLines w:val="0"/>
              <w:pageBreakBefore w:val="0"/>
              <w:kinsoku w:val="0"/>
              <w:wordWrap/>
              <w:topLinePunct w:val="0"/>
              <w:bidi w:val="0"/>
              <w:spacing w:line="360" w:lineRule="auto"/>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房屋租金以6个月为周期进行缴纳，每个周期第一个月底前缴纳完成；合同期间不再另行调价。</w:t>
            </w:r>
          </w:p>
        </w:tc>
      </w:tr>
      <w:tr w14:paraId="402C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9" w:hRule="atLeast"/>
          <w:jc w:val="center"/>
        </w:trPr>
        <w:tc>
          <w:tcPr>
            <w:tcW w:w="993" w:type="dxa"/>
            <w:vAlign w:val="center"/>
          </w:tcPr>
          <w:p w14:paraId="6C9BF036">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rPr>
              <w:t>1</w:t>
            </w:r>
            <w:r>
              <w:rPr>
                <w:rFonts w:hint="eastAsia" w:ascii="仿宋_GB2312" w:hAnsi="仿宋_GB2312" w:eastAsia="仿宋_GB2312" w:cs="仿宋_GB2312"/>
                <w:b/>
                <w:sz w:val="21"/>
                <w:szCs w:val="21"/>
                <w:lang w:val="en-US" w:eastAsia="zh-CN"/>
              </w:rPr>
              <w:t>3</w:t>
            </w:r>
          </w:p>
        </w:tc>
        <w:tc>
          <w:tcPr>
            <w:tcW w:w="1753" w:type="dxa"/>
            <w:vAlign w:val="center"/>
          </w:tcPr>
          <w:p w14:paraId="770F6492">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公开竞租方法</w:t>
            </w:r>
          </w:p>
        </w:tc>
        <w:tc>
          <w:tcPr>
            <w:tcW w:w="7116" w:type="dxa"/>
            <w:vAlign w:val="center"/>
          </w:tcPr>
          <w:p w14:paraId="10D0D4B7">
            <w:pPr>
              <w:keepLines w:val="0"/>
              <w:pageBreakBefore w:val="0"/>
              <w:tabs>
                <w:tab w:val="left" w:pos="0"/>
                <w:tab w:val="left" w:pos="1410"/>
                <w:tab w:val="left" w:pos="8640"/>
              </w:tabs>
              <w:kinsoku w:val="0"/>
              <w:wordWrap/>
              <w:topLinePunct w:val="0"/>
              <w:bidi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本招租竞租项目采用现场</w:t>
            </w:r>
            <w:r>
              <w:rPr>
                <w:rFonts w:hint="eastAsia" w:ascii="仿宋_GB2312" w:hAnsi="仿宋_GB2312" w:eastAsia="仿宋_GB2312" w:cs="仿宋_GB2312"/>
                <w:sz w:val="21"/>
                <w:szCs w:val="21"/>
                <w:lang w:eastAsia="zh-CN"/>
              </w:rPr>
              <w:t>多轮</w:t>
            </w:r>
            <w:r>
              <w:rPr>
                <w:rFonts w:hint="eastAsia" w:ascii="仿宋_GB2312" w:hAnsi="仿宋_GB2312" w:eastAsia="仿宋_GB2312" w:cs="仿宋_GB2312"/>
                <w:sz w:val="21"/>
                <w:szCs w:val="21"/>
              </w:rPr>
              <w:t>竞价的方法。即由通过资格复审并已交纳了竞租保证金的竞租人现场</w:t>
            </w:r>
            <w:r>
              <w:rPr>
                <w:rFonts w:hint="eastAsia" w:ascii="仿宋_GB2312" w:hAnsi="仿宋_GB2312" w:eastAsia="仿宋_GB2312" w:cs="仿宋_GB2312"/>
                <w:sz w:val="21"/>
                <w:szCs w:val="21"/>
                <w:lang w:eastAsia="zh-CN"/>
              </w:rPr>
              <w:t>多轮</w:t>
            </w:r>
            <w:r>
              <w:rPr>
                <w:rFonts w:hint="eastAsia" w:ascii="仿宋_GB2312" w:hAnsi="仿宋_GB2312" w:eastAsia="仿宋_GB2312" w:cs="仿宋_GB2312"/>
                <w:sz w:val="21"/>
                <w:szCs w:val="21"/>
              </w:rPr>
              <w:t>竞价。</w:t>
            </w:r>
            <w:r>
              <w:rPr>
                <w:rFonts w:hint="eastAsia" w:ascii="仿宋_GB2312" w:hAnsi="仿宋_GB2312" w:eastAsia="仿宋_GB2312" w:cs="仿宋_GB2312"/>
                <w:color w:val="000000" w:themeColor="text1"/>
                <w:sz w:val="21"/>
                <w:szCs w:val="21"/>
                <w14:textFill>
                  <w14:solidFill>
                    <w14:schemeClr w14:val="tx1"/>
                  </w14:solidFill>
                </w14:textFill>
              </w:rPr>
              <w:t>每次竞价加价数额均为</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/平方米</w:t>
            </w:r>
            <w:r>
              <w:rPr>
                <w:rFonts w:hint="eastAsia" w:ascii="仿宋_GB2312" w:hAnsi="仿宋_GB2312" w:eastAsia="仿宋_GB2312" w:cs="仿宋_GB2312"/>
                <w:color w:val="000000" w:themeColor="text1"/>
                <w:sz w:val="21"/>
                <w:szCs w:val="21"/>
                <w14:textFill>
                  <w14:solidFill>
                    <w14:schemeClr w14:val="tx1"/>
                  </w14:solidFill>
                </w14:textFill>
              </w:rPr>
              <w:t>的整倍数，</w:t>
            </w:r>
            <w:r>
              <w:rPr>
                <w:rFonts w:hint="eastAsia" w:ascii="仿宋_GB2312" w:hAnsi="仿宋_GB2312" w:eastAsia="仿宋_GB2312" w:cs="仿宋_GB2312"/>
                <w:color w:val="000000" w:themeColor="text1"/>
                <w:spacing w:val="0"/>
                <w:sz w:val="21"/>
                <w:szCs w:val="21"/>
                <w:shd w:val="clear" w:fill="FFFFFF"/>
                <w:vertAlign w:val="baseline"/>
                <w14:textFill>
                  <w14:solidFill>
                    <w14:schemeClr w14:val="tx1"/>
                  </w14:solidFill>
                </w14:textFill>
              </w:rPr>
              <w:t>报价不能低于底价</w:t>
            </w:r>
            <w:r>
              <w:rPr>
                <w:rFonts w:hint="eastAsia" w:ascii="仿宋_GB2312" w:hAnsi="仿宋_GB2312" w:eastAsia="仿宋_GB2312" w:cs="仿宋_GB2312"/>
                <w:color w:val="000000" w:themeColor="text1"/>
                <w:spacing w:val="0"/>
                <w:sz w:val="21"/>
                <w:szCs w:val="21"/>
                <w:shd w:val="clear" w:fill="FFFFFF"/>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不设最高限价，最终由出</w:t>
            </w:r>
            <w:r>
              <w:rPr>
                <w:rFonts w:hint="eastAsia" w:ascii="仿宋_GB2312" w:hAnsi="仿宋_GB2312" w:eastAsia="仿宋_GB2312" w:cs="仿宋_GB2312"/>
                <w:sz w:val="21"/>
                <w:szCs w:val="21"/>
              </w:rPr>
              <w:t>价最高的竞租人获得该</w:t>
            </w:r>
            <w:r>
              <w:rPr>
                <w:rFonts w:hint="eastAsia" w:ascii="仿宋_GB2312" w:hAnsi="仿宋_GB2312" w:eastAsia="仿宋_GB2312" w:cs="仿宋_GB2312"/>
                <w:sz w:val="21"/>
                <w:szCs w:val="21"/>
                <w:lang w:val="en-US" w:eastAsia="zh-CN"/>
              </w:rPr>
              <w:t>门面房屋</w:t>
            </w:r>
            <w:r>
              <w:rPr>
                <w:rFonts w:hint="eastAsia" w:ascii="仿宋_GB2312" w:hAnsi="仿宋_GB2312" w:eastAsia="仿宋_GB2312" w:cs="仿宋_GB2312"/>
                <w:sz w:val="21"/>
                <w:szCs w:val="21"/>
              </w:rPr>
              <w:t>的承租权</w:t>
            </w:r>
            <w:r>
              <w:rPr>
                <w:rFonts w:hint="eastAsia" w:ascii="仿宋_GB2312" w:hAnsi="仿宋_GB2312" w:eastAsia="仿宋_GB2312" w:cs="仿宋_GB2312"/>
                <w:sz w:val="21"/>
                <w:szCs w:val="21"/>
                <w:lang w:eastAsia="zh-CN"/>
              </w:rPr>
              <w:t>；同等条件下，现租户优先</w:t>
            </w:r>
            <w:r>
              <w:rPr>
                <w:rFonts w:hint="eastAsia" w:ascii="仿宋_GB2312" w:hAnsi="仿宋_GB2312" w:eastAsia="仿宋_GB2312" w:cs="仿宋_GB2312"/>
                <w:sz w:val="21"/>
                <w:szCs w:val="21"/>
              </w:rPr>
              <w:t>。当竞租人不足3人时，终止本次招租竞租活动。</w:t>
            </w:r>
            <w:r>
              <w:rPr>
                <w:rFonts w:hint="eastAsia" w:ascii="仿宋_GB2312" w:hAnsi="仿宋_GB2312" w:eastAsia="仿宋_GB2312" w:cs="仿宋_GB2312"/>
                <w:b/>
                <w:sz w:val="21"/>
                <w:szCs w:val="21"/>
              </w:rPr>
              <w:t>（风险提示：特别提醒各竞租人要注意竞价风险，冷静、理性竞价。如果竞租人违背价格规律，盲目竞价，导致承包经营期间出现亏损，责任完全由竞租人自行承担。）</w:t>
            </w:r>
          </w:p>
        </w:tc>
      </w:tr>
    </w:tbl>
    <w:p w14:paraId="0BF61A9E">
      <w:pPr>
        <w:keepLines w:val="0"/>
        <w:pageBreakBefore w:val="0"/>
        <w:kinsoku w:val="0"/>
        <w:wordWrap/>
        <w:topLinePunct w:val="0"/>
        <w:bidi w:val="0"/>
        <w:rPr>
          <w:rFonts w:hint="eastAsia" w:ascii="仿宋_GB2312" w:hAnsi="仿宋_GB2312" w:eastAsia="仿宋_GB2312" w:cs="仿宋_GB2312"/>
          <w:sz w:val="24"/>
          <w:szCs w:val="24"/>
        </w:rPr>
      </w:pPr>
    </w:p>
    <w:p w14:paraId="5A5FEC44">
      <w:pPr>
        <w:keepLines w:val="0"/>
        <w:pageBreakBefore w:val="0"/>
        <w:kinsoku w:val="0"/>
        <w:wordWrap/>
        <w:topLinePunct w:val="0"/>
        <w:bidi w:val="0"/>
        <w:rPr>
          <w:rFonts w:hint="eastAsia" w:ascii="仿宋_GB2312" w:hAnsi="仿宋_GB2312" w:eastAsia="仿宋_GB2312" w:cs="仿宋_GB2312"/>
          <w:sz w:val="24"/>
          <w:szCs w:val="24"/>
        </w:rPr>
      </w:pPr>
    </w:p>
    <w:p w14:paraId="4435B712">
      <w:pPr>
        <w:keepLines w:val="0"/>
        <w:pageBreakBefore w:val="0"/>
        <w:kinsoku w:val="0"/>
        <w:wordWrap/>
        <w:topLinePunct w:val="0"/>
        <w:bidi w:val="0"/>
        <w:rPr>
          <w:rFonts w:hint="eastAsia" w:ascii="仿宋_GB2312" w:hAnsi="仿宋_GB2312" w:eastAsia="仿宋_GB2312" w:cs="仿宋_GB2312"/>
          <w:sz w:val="24"/>
          <w:szCs w:val="24"/>
        </w:rPr>
      </w:pPr>
    </w:p>
    <w:p w14:paraId="3549C354">
      <w:pPr>
        <w:keepLines w:val="0"/>
        <w:pageBreakBefore w:val="0"/>
        <w:kinsoku w:val="0"/>
        <w:wordWrap/>
        <w:topLinePunct w:val="0"/>
        <w:bidi w:val="0"/>
        <w:rPr>
          <w:rFonts w:hint="eastAsia" w:ascii="仿宋_GB2312" w:hAnsi="仿宋_GB2312" w:eastAsia="仿宋_GB2312" w:cs="仿宋_GB2312"/>
          <w:sz w:val="24"/>
          <w:szCs w:val="24"/>
        </w:rPr>
      </w:pPr>
    </w:p>
    <w:p w14:paraId="3C8C9D91">
      <w:pPr>
        <w:keepLines w:val="0"/>
        <w:pageBreakBefore w:val="0"/>
        <w:kinsoku w:val="0"/>
        <w:wordWrap/>
        <w:topLinePunct w:val="0"/>
        <w:bidi w:val="0"/>
        <w:rPr>
          <w:rFonts w:hint="eastAsia" w:ascii="仿宋_GB2312" w:hAnsi="仿宋_GB2312" w:eastAsia="仿宋_GB2312" w:cs="仿宋_GB2312"/>
          <w:sz w:val="24"/>
          <w:szCs w:val="24"/>
        </w:rPr>
      </w:pPr>
    </w:p>
    <w:p w14:paraId="556FBD4E">
      <w:pPr>
        <w:pStyle w:val="9"/>
        <w:keepLines w:val="0"/>
        <w:pageBreakBefore w:val="0"/>
        <w:kinsoku w:val="0"/>
        <w:wordWrap/>
        <w:topLinePunct w:val="0"/>
        <w:bidi w:val="0"/>
        <w:rPr>
          <w:rFonts w:hint="eastAsia" w:ascii="仿宋_GB2312" w:hAnsi="仿宋_GB2312" w:eastAsia="仿宋_GB2312" w:cs="仿宋_GB2312"/>
          <w:sz w:val="24"/>
          <w:szCs w:val="24"/>
        </w:rPr>
      </w:pPr>
    </w:p>
    <w:p w14:paraId="5CA074BA">
      <w:pPr>
        <w:pStyle w:val="17"/>
        <w:keepLines w:val="0"/>
        <w:pageBreakBefore w:val="0"/>
        <w:kinsoku w:val="0"/>
        <w:wordWrap/>
        <w:topLinePunct w:val="0"/>
        <w:bidi w:val="0"/>
        <w:rPr>
          <w:rFonts w:hint="eastAsia" w:ascii="仿宋_GB2312" w:hAnsi="仿宋_GB2312" w:eastAsia="仿宋_GB2312" w:cs="仿宋_GB2312"/>
          <w:b/>
          <w:bCs/>
          <w:kern w:val="36"/>
          <w:sz w:val="24"/>
          <w:szCs w:val="24"/>
        </w:rPr>
      </w:pPr>
    </w:p>
    <w:p w14:paraId="6251DA45">
      <w:pPr>
        <w:pStyle w:val="17"/>
        <w:keepLines w:val="0"/>
        <w:pageBreakBefore w:val="0"/>
        <w:kinsoku w:val="0"/>
        <w:wordWrap/>
        <w:topLinePunct w:val="0"/>
        <w:bidi w:val="0"/>
        <w:rPr>
          <w:rFonts w:hint="eastAsia" w:ascii="仿宋_GB2312" w:hAnsi="仿宋_GB2312" w:eastAsia="仿宋_GB2312" w:cs="仿宋_GB2312"/>
          <w:b/>
          <w:bCs/>
          <w:kern w:val="36"/>
          <w:sz w:val="24"/>
          <w:szCs w:val="24"/>
        </w:rPr>
      </w:pPr>
    </w:p>
    <w:p w14:paraId="2DB369CF">
      <w:pPr>
        <w:pStyle w:val="17"/>
        <w:keepLines w:val="0"/>
        <w:pageBreakBefore w:val="0"/>
        <w:kinsoku w:val="0"/>
        <w:wordWrap/>
        <w:topLinePunct w:val="0"/>
        <w:bidi w:val="0"/>
        <w:rPr>
          <w:rFonts w:hint="eastAsia" w:ascii="仿宋_GB2312" w:hAnsi="仿宋_GB2312" w:eastAsia="仿宋_GB2312" w:cs="仿宋_GB2312"/>
          <w:b/>
          <w:bCs/>
          <w:kern w:val="36"/>
          <w:sz w:val="24"/>
          <w:szCs w:val="24"/>
        </w:rPr>
      </w:pPr>
    </w:p>
    <w:p w14:paraId="5D2420F9">
      <w:pPr>
        <w:keepLines w:val="0"/>
        <w:pageBreakBefore w:val="0"/>
        <w:kinsoku w:val="0"/>
        <w:wordWrap/>
        <w:topLinePunct w:val="0"/>
        <w:bidi w:val="0"/>
        <w:rPr>
          <w:rFonts w:hint="eastAsia" w:ascii="仿宋_GB2312" w:hAnsi="仿宋_GB2312" w:eastAsia="仿宋_GB2312" w:cs="仿宋_GB2312"/>
          <w:sz w:val="24"/>
          <w:szCs w:val="24"/>
        </w:rPr>
      </w:pPr>
    </w:p>
    <w:p w14:paraId="5F1DE3B7">
      <w:pPr>
        <w:pStyle w:val="2"/>
        <w:rPr>
          <w:rFonts w:hint="eastAsia" w:ascii="仿宋_GB2312" w:hAnsi="仿宋_GB2312" w:eastAsia="仿宋_GB2312" w:cs="仿宋_GB2312"/>
          <w:sz w:val="24"/>
          <w:szCs w:val="24"/>
        </w:rPr>
      </w:pPr>
    </w:p>
    <w:p w14:paraId="70D2103A">
      <w:pPr>
        <w:pStyle w:val="3"/>
        <w:rPr>
          <w:rFonts w:hint="eastAsia"/>
        </w:rPr>
      </w:pPr>
    </w:p>
    <w:p w14:paraId="0AB71004">
      <w:pPr>
        <w:keepLines w:val="0"/>
        <w:pageBreakBefore w:val="0"/>
        <w:kinsoku w:val="0"/>
        <w:wordWrap/>
        <w:topLinePunct w:val="0"/>
        <w:bidi w:val="0"/>
        <w:rPr>
          <w:rFonts w:hint="eastAsia" w:ascii="仿宋_GB2312" w:hAnsi="仿宋_GB2312" w:eastAsia="仿宋_GB2312" w:cs="仿宋_GB2312"/>
          <w:sz w:val="24"/>
          <w:szCs w:val="24"/>
        </w:rPr>
      </w:pPr>
    </w:p>
    <w:p w14:paraId="55A60725">
      <w:pPr>
        <w:pStyle w:val="2"/>
        <w:keepLines w:val="0"/>
        <w:pageBreakBefore w:val="0"/>
        <w:kinsoku w:val="0"/>
        <w:wordWrap/>
        <w:topLinePunct w:val="0"/>
        <w:bidi w:val="0"/>
        <w:rPr>
          <w:rFonts w:hint="eastAsia" w:ascii="仿宋_GB2312" w:hAnsi="仿宋_GB2312" w:eastAsia="仿宋_GB2312" w:cs="仿宋_GB2312"/>
          <w:b/>
          <w:bCs/>
          <w:kern w:val="36"/>
          <w:sz w:val="24"/>
          <w:szCs w:val="24"/>
        </w:rPr>
      </w:pPr>
    </w:p>
    <w:p w14:paraId="402C6205">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7E6114A3">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65D3A655">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1F1A35B2">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1EA46A99">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1316ED58">
      <w:pPr>
        <w:pStyle w:val="17"/>
        <w:keepLines w:val="0"/>
        <w:pageBreakBefore w:val="0"/>
        <w:kinsoku w:val="0"/>
        <w:wordWrap/>
        <w:topLinePunct w:val="0"/>
        <w:bidi w:val="0"/>
        <w:rPr>
          <w:rFonts w:hint="eastAsia" w:ascii="仿宋_GB2312" w:hAnsi="仿宋_GB2312" w:eastAsia="仿宋_GB2312" w:cs="仿宋_GB2312"/>
          <w:b/>
          <w:bCs/>
          <w:kern w:val="36"/>
          <w:sz w:val="24"/>
          <w:szCs w:val="24"/>
        </w:rPr>
      </w:pPr>
    </w:p>
    <w:p w14:paraId="0D2FA7BF">
      <w:pPr>
        <w:pStyle w:val="4"/>
        <w:keepLines w:val="0"/>
        <w:pageBreakBefore w:val="0"/>
        <w:kinsoku w:val="0"/>
        <w:wordWrap/>
        <w:topLinePunct w:val="0"/>
        <w:bidi w:val="0"/>
        <w:rPr>
          <w:rFonts w:hint="eastAsia" w:ascii="仿宋_GB2312" w:hAnsi="仿宋_GB2312" w:eastAsia="仿宋_GB2312" w:cs="仿宋_GB2312"/>
          <w:sz w:val="24"/>
          <w:szCs w:val="24"/>
        </w:rPr>
      </w:pPr>
      <w:bookmarkStart w:id="5" w:name="_Toc26146"/>
      <w:bookmarkStart w:id="6" w:name="_Toc17382"/>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"_Toc11075"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第三章 招租</w:t>
      </w:r>
      <w:r>
        <w:rPr>
          <w:rFonts w:hint="eastAsia" w:ascii="仿宋_GB2312" w:hAnsi="仿宋_GB2312" w:eastAsia="仿宋_GB2312" w:cs="仿宋_GB2312"/>
          <w:sz w:val="24"/>
          <w:szCs w:val="24"/>
          <w:lang w:val="en-US" w:eastAsia="zh-CN"/>
        </w:rPr>
        <w:t>房屋</w:t>
      </w:r>
      <w:r>
        <w:rPr>
          <w:rFonts w:hint="eastAsia" w:ascii="仿宋_GB2312" w:hAnsi="仿宋_GB2312" w:eastAsia="仿宋_GB2312" w:cs="仿宋_GB2312"/>
          <w:sz w:val="24"/>
          <w:szCs w:val="24"/>
        </w:rPr>
        <w:t>概况及要求</w:t>
      </w:r>
      <w:bookmarkEnd w:id="5"/>
      <w:bookmarkEnd w:id="6"/>
      <w:r>
        <w:rPr>
          <w:rFonts w:hint="eastAsia" w:ascii="仿宋_GB2312" w:hAnsi="仿宋_GB2312" w:eastAsia="仿宋_GB2312" w:cs="仿宋_GB2312"/>
          <w:sz w:val="24"/>
          <w:szCs w:val="24"/>
        </w:rPr>
        <w:tab/>
      </w:r>
    </w:p>
    <w:p w14:paraId="40E2EB6A">
      <w:pPr>
        <w:pStyle w:val="4"/>
        <w:keepNext/>
        <w:keepLines w:val="0"/>
        <w:pageBreakBefore w:val="0"/>
        <w:widowControl w:val="0"/>
        <w:kinsoku w:val="0"/>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val="0"/>
          <w:kern w:val="2"/>
          <w:sz w:val="24"/>
          <w:szCs w:val="24"/>
          <w:lang w:val="en-US" w:eastAsia="zh-CN" w:bidi="ar-SA"/>
        </w:rPr>
      </w:pPr>
      <w:bookmarkStart w:id="7" w:name="_Toc5055"/>
      <w:bookmarkStart w:id="8" w:name="_Toc14139"/>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val="0"/>
          <w:kern w:val="2"/>
          <w:sz w:val="24"/>
          <w:szCs w:val="24"/>
          <w:lang w:val="en-US" w:eastAsia="zh-CN" w:bidi="ar-SA"/>
        </w:rPr>
        <w:t>一、</w:t>
      </w:r>
      <w:bookmarkEnd w:id="7"/>
      <w:bookmarkEnd w:id="8"/>
      <w:r>
        <w:rPr>
          <w:rFonts w:hint="eastAsia" w:ascii="仿宋_GB2312" w:hAnsi="仿宋_GB2312" w:eastAsia="仿宋_GB2312" w:cs="仿宋_GB2312"/>
          <w:b/>
          <w:bCs w:val="0"/>
          <w:kern w:val="2"/>
          <w:sz w:val="24"/>
          <w:szCs w:val="24"/>
          <w:lang w:val="en-US" w:eastAsia="zh-CN" w:bidi="ar-SA"/>
        </w:rPr>
        <w:t>招租方式</w:t>
      </w:r>
    </w:p>
    <w:p w14:paraId="63290A5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80" w:lineRule="atLeast"/>
        <w:ind w:right="0" w:firstLine="480" w:firstLineChars="200"/>
        <w:jc w:val="both"/>
        <w:textAlignment w:val="baseline"/>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pPr>
      <w:bookmarkStart w:id="9" w:name="_Toc8270"/>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按现场多轮竞价的方式，</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每间</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门面</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房屋单独</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进行竞租。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承租人资格审查合格后进行现场</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多轮竞价，</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每次</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多轮</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竞价加价数额均为</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元</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/平方米</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的整倍数，报价不能低于底价</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不设最高限价，最终以报价高者为承租候选人。</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同等条件下，现租户优先承租。</w:t>
      </w:r>
    </w:p>
    <w:p w14:paraId="14F7C4E1">
      <w:pPr>
        <w:pStyle w:val="5"/>
        <w:keepNext/>
        <w:keepLines w:val="0"/>
        <w:pageBreakBefore w:val="0"/>
        <w:widowControl w:val="0"/>
        <w:kinsoku w:val="0"/>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二、招租房屋面积、底价</w:t>
      </w:r>
      <w:bookmarkEnd w:id="9"/>
    </w:p>
    <w:tbl>
      <w:tblPr>
        <w:tblStyle w:val="19"/>
        <w:tblW w:w="80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15" w:type="dxa"/>
          <w:left w:w="15" w:type="dxa"/>
          <w:bottom w:w="15" w:type="dxa"/>
          <w:right w:w="15" w:type="dxa"/>
        </w:tblCellMar>
      </w:tblPr>
      <w:tblGrid>
        <w:gridCol w:w="656"/>
        <w:gridCol w:w="1351"/>
        <w:gridCol w:w="1755"/>
        <w:gridCol w:w="1644"/>
        <w:gridCol w:w="1073"/>
        <w:gridCol w:w="1583"/>
      </w:tblGrid>
      <w:tr w14:paraId="01F87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80" w:hRule="atLeast"/>
          <w:jc w:val="center"/>
        </w:trPr>
        <w:tc>
          <w:tcPr>
            <w:tcW w:w="656" w:type="dxa"/>
            <w:tcBorders>
              <w:tl2br w:val="nil"/>
              <w:tr2bl w:val="nil"/>
            </w:tcBorders>
            <w:shd w:val="clear" w:color="auto" w:fill="FFFFFF"/>
            <w:tcMar>
              <w:top w:w="0" w:type="dxa"/>
              <w:left w:w="105" w:type="dxa"/>
              <w:bottom w:w="0" w:type="dxa"/>
              <w:right w:w="105" w:type="dxa"/>
            </w:tcMar>
            <w:vAlign w:val="center"/>
          </w:tcPr>
          <w:p w14:paraId="508B13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Fonts w:hint="eastAsia" w:ascii="仿宋_GB2312" w:hAnsi="仿宋_GB2312" w:eastAsia="仿宋_GB2312" w:cs="仿宋_GB2312"/>
                <w:sz w:val="21"/>
                <w:szCs w:val="21"/>
              </w:rPr>
            </w:pPr>
            <w:r>
              <w:rPr>
                <w:rStyle w:val="22"/>
                <w:rFonts w:hint="eastAsia" w:ascii="仿宋_GB2312" w:hAnsi="仿宋_GB2312" w:eastAsia="仿宋_GB2312" w:cs="仿宋_GB2312"/>
                <w:sz w:val="21"/>
                <w:szCs w:val="21"/>
                <w:vertAlign w:val="baseline"/>
              </w:rPr>
              <w:t>序号</w:t>
            </w:r>
          </w:p>
        </w:tc>
        <w:tc>
          <w:tcPr>
            <w:tcW w:w="1351" w:type="dxa"/>
            <w:tcBorders>
              <w:tl2br w:val="nil"/>
              <w:tr2bl w:val="nil"/>
            </w:tcBorders>
            <w:shd w:val="clear" w:color="auto" w:fill="FFFFFF"/>
            <w:tcMar>
              <w:top w:w="0" w:type="dxa"/>
              <w:left w:w="105" w:type="dxa"/>
              <w:bottom w:w="0" w:type="dxa"/>
              <w:right w:w="105" w:type="dxa"/>
            </w:tcMar>
            <w:vAlign w:val="center"/>
          </w:tcPr>
          <w:p w14:paraId="47EC48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Style w:val="22"/>
                <w:rFonts w:hint="eastAsia" w:ascii="仿宋_GB2312" w:hAnsi="仿宋_GB2312" w:eastAsia="仿宋_GB2312" w:cs="仿宋_GB2312"/>
                <w:sz w:val="21"/>
                <w:szCs w:val="21"/>
                <w:vertAlign w:val="baseline"/>
                <w:lang w:eastAsia="zh-CN"/>
              </w:rPr>
            </w:pPr>
            <w:r>
              <w:rPr>
                <w:rStyle w:val="22"/>
                <w:rFonts w:hint="eastAsia" w:ascii="仿宋_GB2312" w:hAnsi="仿宋_GB2312" w:eastAsia="仿宋_GB2312" w:cs="仿宋_GB2312"/>
                <w:sz w:val="21"/>
                <w:szCs w:val="21"/>
                <w:vertAlign w:val="baseline"/>
                <w:lang w:eastAsia="zh-CN"/>
              </w:rPr>
              <w:t>房屋位置</w:t>
            </w:r>
          </w:p>
        </w:tc>
        <w:tc>
          <w:tcPr>
            <w:tcW w:w="1755" w:type="dxa"/>
            <w:tcBorders>
              <w:tl2br w:val="nil"/>
              <w:tr2bl w:val="nil"/>
            </w:tcBorders>
            <w:shd w:val="clear" w:color="auto" w:fill="FFFFFF"/>
            <w:tcMar>
              <w:top w:w="0" w:type="dxa"/>
              <w:left w:w="105" w:type="dxa"/>
              <w:bottom w:w="0" w:type="dxa"/>
              <w:right w:w="105" w:type="dxa"/>
            </w:tcMar>
            <w:vAlign w:val="center"/>
          </w:tcPr>
          <w:p w14:paraId="224A7DB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Fonts w:hint="eastAsia" w:ascii="仿宋_GB2312" w:hAnsi="仿宋_GB2312" w:eastAsia="仿宋_GB2312" w:cs="仿宋_GB2312"/>
                <w:sz w:val="21"/>
                <w:szCs w:val="21"/>
              </w:rPr>
            </w:pPr>
            <w:r>
              <w:rPr>
                <w:rStyle w:val="22"/>
                <w:rFonts w:hint="eastAsia" w:ascii="仿宋_GB2312" w:hAnsi="仿宋_GB2312" w:eastAsia="仿宋_GB2312" w:cs="仿宋_GB2312"/>
                <w:sz w:val="21"/>
                <w:szCs w:val="21"/>
                <w:vertAlign w:val="baseline"/>
              </w:rPr>
              <w:t>房间序号</w:t>
            </w:r>
          </w:p>
        </w:tc>
        <w:tc>
          <w:tcPr>
            <w:tcW w:w="1644" w:type="dxa"/>
            <w:tcBorders>
              <w:tl2br w:val="nil"/>
              <w:tr2bl w:val="nil"/>
            </w:tcBorders>
            <w:shd w:val="clear" w:color="auto" w:fill="FFFFFF"/>
            <w:tcMar>
              <w:top w:w="0" w:type="dxa"/>
              <w:left w:w="105" w:type="dxa"/>
              <w:bottom w:w="0" w:type="dxa"/>
              <w:right w:w="105" w:type="dxa"/>
            </w:tcMar>
            <w:vAlign w:val="center"/>
          </w:tcPr>
          <w:p w14:paraId="08A7574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Style w:val="22"/>
                <w:rFonts w:hint="eastAsia" w:ascii="仿宋_GB2312" w:hAnsi="仿宋_GB2312" w:eastAsia="仿宋_GB2312" w:cs="仿宋_GB2312"/>
                <w:sz w:val="21"/>
                <w:szCs w:val="21"/>
                <w:vertAlign w:val="baseline"/>
                <w:lang w:val="en-US" w:eastAsia="zh-CN"/>
              </w:rPr>
            </w:pPr>
            <w:r>
              <w:rPr>
                <w:rStyle w:val="22"/>
                <w:rFonts w:hint="eastAsia" w:ascii="仿宋_GB2312" w:hAnsi="仿宋_GB2312" w:eastAsia="仿宋_GB2312" w:cs="仿宋_GB2312"/>
                <w:sz w:val="21"/>
                <w:szCs w:val="21"/>
                <w:vertAlign w:val="baseline"/>
                <w:lang w:val="en-US" w:eastAsia="zh-CN"/>
              </w:rPr>
              <w:t>现租户</w:t>
            </w:r>
          </w:p>
        </w:tc>
        <w:tc>
          <w:tcPr>
            <w:tcW w:w="1073" w:type="dxa"/>
            <w:tcBorders>
              <w:tl2br w:val="nil"/>
              <w:tr2bl w:val="nil"/>
            </w:tcBorders>
            <w:shd w:val="clear" w:color="auto" w:fill="FFFFFF"/>
            <w:tcMar>
              <w:top w:w="0" w:type="dxa"/>
              <w:left w:w="105" w:type="dxa"/>
              <w:bottom w:w="0" w:type="dxa"/>
              <w:right w:w="105" w:type="dxa"/>
            </w:tcMar>
            <w:vAlign w:val="center"/>
          </w:tcPr>
          <w:p w14:paraId="5721B48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Fonts w:hint="eastAsia" w:ascii="仿宋_GB2312" w:hAnsi="仿宋_GB2312" w:eastAsia="仿宋_GB2312" w:cs="仿宋_GB2312"/>
                <w:sz w:val="21"/>
                <w:szCs w:val="21"/>
              </w:rPr>
            </w:pPr>
            <w:r>
              <w:rPr>
                <w:rStyle w:val="22"/>
                <w:rFonts w:hint="eastAsia" w:ascii="仿宋_GB2312" w:hAnsi="仿宋_GB2312" w:eastAsia="仿宋_GB2312" w:cs="仿宋_GB2312"/>
                <w:sz w:val="21"/>
                <w:szCs w:val="21"/>
                <w:vertAlign w:val="baseline"/>
              </w:rPr>
              <w:t>建筑面积（㎡）</w:t>
            </w:r>
          </w:p>
        </w:tc>
        <w:tc>
          <w:tcPr>
            <w:tcW w:w="1583" w:type="dxa"/>
            <w:tcBorders>
              <w:tl2br w:val="nil"/>
              <w:tr2bl w:val="nil"/>
            </w:tcBorders>
            <w:shd w:val="clear" w:color="auto" w:fill="FFFFFF"/>
            <w:tcMar>
              <w:top w:w="0" w:type="dxa"/>
              <w:left w:w="105" w:type="dxa"/>
              <w:bottom w:w="0" w:type="dxa"/>
              <w:right w:w="105" w:type="dxa"/>
            </w:tcMar>
            <w:vAlign w:val="center"/>
          </w:tcPr>
          <w:p w14:paraId="5A317E6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Fonts w:hint="eastAsia" w:ascii="仿宋_GB2312" w:hAnsi="仿宋_GB2312" w:eastAsia="仿宋_GB2312" w:cs="仿宋_GB2312"/>
                <w:sz w:val="21"/>
                <w:szCs w:val="21"/>
              </w:rPr>
            </w:pPr>
            <w:r>
              <w:rPr>
                <w:rStyle w:val="22"/>
                <w:rFonts w:hint="eastAsia" w:ascii="仿宋_GB2312" w:hAnsi="仿宋_GB2312" w:eastAsia="仿宋_GB2312" w:cs="仿宋_GB2312"/>
                <w:sz w:val="21"/>
                <w:szCs w:val="21"/>
                <w:vertAlign w:val="baseline"/>
                <w:lang w:eastAsia="zh-CN"/>
              </w:rPr>
              <w:t>招</w:t>
            </w:r>
            <w:r>
              <w:rPr>
                <w:rStyle w:val="22"/>
                <w:rFonts w:hint="eastAsia" w:ascii="仿宋_GB2312" w:hAnsi="仿宋_GB2312" w:eastAsia="仿宋_GB2312" w:cs="仿宋_GB2312"/>
                <w:sz w:val="21"/>
                <w:szCs w:val="21"/>
                <w:vertAlign w:val="baseline"/>
              </w:rPr>
              <w:t>租底价</w:t>
            </w:r>
            <w:r>
              <w:rPr>
                <w:rStyle w:val="22"/>
                <w:rFonts w:hint="eastAsia" w:ascii="仿宋_GB2312" w:hAnsi="仿宋_GB2312" w:eastAsia="仿宋_GB2312" w:cs="仿宋_GB2312"/>
                <w:sz w:val="21"/>
                <w:szCs w:val="21"/>
                <w:vertAlign w:val="baseline"/>
                <w:lang w:val="en-US" w:eastAsia="zh-CN"/>
              </w:rPr>
              <w:t xml:space="preserve">      </w:t>
            </w:r>
            <w:r>
              <w:rPr>
                <w:rStyle w:val="22"/>
                <w:rFonts w:hint="eastAsia" w:ascii="仿宋_GB2312" w:hAnsi="仿宋_GB2312" w:eastAsia="仿宋_GB2312" w:cs="仿宋_GB2312"/>
                <w:sz w:val="21"/>
                <w:szCs w:val="21"/>
                <w:vertAlign w:val="baseline"/>
              </w:rPr>
              <w:t>（元/月/㎡）</w:t>
            </w:r>
          </w:p>
        </w:tc>
      </w:tr>
      <w:tr w14:paraId="27010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0" w:hRule="atLeast"/>
          <w:jc w:val="center"/>
        </w:trPr>
        <w:tc>
          <w:tcPr>
            <w:tcW w:w="656" w:type="dxa"/>
            <w:tcBorders>
              <w:tl2br w:val="nil"/>
              <w:tr2bl w:val="nil"/>
            </w:tcBorders>
            <w:shd w:val="clear" w:color="auto" w:fill="FFFFFF"/>
            <w:tcMar>
              <w:top w:w="0" w:type="dxa"/>
              <w:left w:w="105" w:type="dxa"/>
              <w:bottom w:w="0" w:type="dxa"/>
              <w:right w:w="105" w:type="dxa"/>
            </w:tcMar>
            <w:vAlign w:val="center"/>
          </w:tcPr>
          <w:p w14:paraId="0294BCE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vertAlign w:val="baseline"/>
              </w:rPr>
              <w:t>1</w:t>
            </w:r>
          </w:p>
        </w:tc>
        <w:tc>
          <w:tcPr>
            <w:tcW w:w="1351" w:type="dxa"/>
            <w:tcBorders>
              <w:tl2br w:val="nil"/>
              <w:tr2bl w:val="nil"/>
            </w:tcBorders>
            <w:shd w:val="clear" w:color="auto" w:fill="FFFFFF"/>
            <w:tcMar>
              <w:top w:w="0" w:type="dxa"/>
              <w:left w:w="105" w:type="dxa"/>
              <w:bottom w:w="0" w:type="dxa"/>
              <w:right w:w="105" w:type="dxa"/>
            </w:tcMar>
            <w:vAlign w:val="center"/>
          </w:tcPr>
          <w:p w14:paraId="0342352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金昌路</w:t>
            </w:r>
            <w:r>
              <w:rPr>
                <w:rFonts w:hint="eastAsia" w:ascii="仿宋_GB2312" w:hAnsi="仿宋_GB2312" w:eastAsia="仿宋_GB2312" w:cs="仿宋_GB2312"/>
                <w:sz w:val="21"/>
                <w:szCs w:val="21"/>
                <w:vertAlign w:val="baseline"/>
                <w:lang w:val="en-US" w:eastAsia="zh-CN"/>
              </w:rPr>
              <w:t>16</w:t>
            </w:r>
          </w:p>
        </w:tc>
        <w:tc>
          <w:tcPr>
            <w:tcW w:w="1755" w:type="dxa"/>
            <w:tcBorders>
              <w:tl2br w:val="nil"/>
              <w:tr2bl w:val="nil"/>
            </w:tcBorders>
            <w:shd w:val="clear" w:color="auto" w:fill="FFFFFF"/>
            <w:tcMar>
              <w:top w:w="0" w:type="dxa"/>
              <w:left w:w="105" w:type="dxa"/>
              <w:bottom w:w="0" w:type="dxa"/>
              <w:right w:w="105" w:type="dxa"/>
            </w:tcMar>
            <w:vAlign w:val="center"/>
          </w:tcPr>
          <w:p w14:paraId="2BB19A5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附6</w:t>
            </w:r>
          </w:p>
        </w:tc>
        <w:tc>
          <w:tcPr>
            <w:tcW w:w="1644" w:type="dxa"/>
            <w:tcBorders>
              <w:tl2br w:val="nil"/>
              <w:tr2bl w:val="nil"/>
            </w:tcBorders>
            <w:shd w:val="clear" w:color="auto" w:fill="FFFFFF"/>
            <w:tcMar>
              <w:top w:w="0" w:type="dxa"/>
              <w:left w:w="105" w:type="dxa"/>
              <w:bottom w:w="0" w:type="dxa"/>
              <w:right w:w="105" w:type="dxa"/>
            </w:tcMar>
            <w:vAlign w:val="center"/>
          </w:tcPr>
          <w:p w14:paraId="0F0589A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b/>
                <w:bCs/>
                <w:sz w:val="21"/>
                <w:szCs w:val="21"/>
                <w:vertAlign w:val="baseline"/>
                <w:lang w:eastAsia="zh-CN"/>
              </w:rPr>
              <w:t>待租</w:t>
            </w:r>
          </w:p>
        </w:tc>
        <w:tc>
          <w:tcPr>
            <w:tcW w:w="1073" w:type="dxa"/>
            <w:tcBorders>
              <w:tl2br w:val="nil"/>
              <w:tr2bl w:val="nil"/>
            </w:tcBorders>
            <w:shd w:val="clear" w:color="auto" w:fill="FFFFFF"/>
            <w:tcMar>
              <w:top w:w="0" w:type="dxa"/>
              <w:left w:w="105" w:type="dxa"/>
              <w:bottom w:w="0" w:type="dxa"/>
              <w:right w:w="105" w:type="dxa"/>
            </w:tcMar>
            <w:vAlign w:val="center"/>
          </w:tcPr>
          <w:p w14:paraId="407B567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113.42</w:t>
            </w:r>
          </w:p>
        </w:tc>
        <w:tc>
          <w:tcPr>
            <w:tcW w:w="1583" w:type="dxa"/>
            <w:tcBorders>
              <w:tl2br w:val="nil"/>
              <w:tr2bl w:val="nil"/>
            </w:tcBorders>
            <w:shd w:val="clear" w:color="auto" w:fill="FFFFFF"/>
            <w:tcMar>
              <w:top w:w="0" w:type="dxa"/>
              <w:left w:w="105" w:type="dxa"/>
              <w:bottom w:w="0" w:type="dxa"/>
              <w:right w:w="105" w:type="dxa"/>
            </w:tcMar>
            <w:vAlign w:val="center"/>
          </w:tcPr>
          <w:p w14:paraId="4A44D59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229</w:t>
            </w:r>
          </w:p>
        </w:tc>
      </w:tr>
      <w:tr w14:paraId="7AC28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0" w:hRule="atLeast"/>
          <w:jc w:val="center"/>
        </w:trPr>
        <w:tc>
          <w:tcPr>
            <w:tcW w:w="656" w:type="dxa"/>
            <w:tcBorders>
              <w:tl2br w:val="nil"/>
              <w:tr2bl w:val="nil"/>
            </w:tcBorders>
            <w:shd w:val="clear" w:color="auto" w:fill="FFFFFF"/>
            <w:tcMar>
              <w:top w:w="0" w:type="dxa"/>
              <w:left w:w="105" w:type="dxa"/>
              <w:bottom w:w="0" w:type="dxa"/>
              <w:right w:w="105" w:type="dxa"/>
            </w:tcMar>
            <w:vAlign w:val="center"/>
          </w:tcPr>
          <w:p w14:paraId="4CEE482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351" w:type="dxa"/>
            <w:tcBorders>
              <w:tl2br w:val="nil"/>
              <w:tr2bl w:val="nil"/>
            </w:tcBorders>
            <w:shd w:val="clear" w:color="auto" w:fill="FFFFFF"/>
            <w:tcMar>
              <w:top w:w="0" w:type="dxa"/>
              <w:left w:w="105" w:type="dxa"/>
              <w:bottom w:w="0" w:type="dxa"/>
              <w:right w:w="105" w:type="dxa"/>
            </w:tcMar>
            <w:vAlign w:val="center"/>
          </w:tcPr>
          <w:p w14:paraId="25303BE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金昌路</w:t>
            </w:r>
            <w:r>
              <w:rPr>
                <w:rFonts w:hint="eastAsia" w:ascii="仿宋_GB2312" w:hAnsi="仿宋_GB2312" w:eastAsia="仿宋_GB2312" w:cs="仿宋_GB2312"/>
                <w:sz w:val="21"/>
                <w:szCs w:val="21"/>
                <w:vertAlign w:val="baseline"/>
                <w:lang w:val="en-US" w:eastAsia="zh-CN"/>
              </w:rPr>
              <w:t>16</w:t>
            </w:r>
          </w:p>
        </w:tc>
        <w:tc>
          <w:tcPr>
            <w:tcW w:w="1755" w:type="dxa"/>
            <w:tcBorders>
              <w:tl2br w:val="nil"/>
              <w:tr2bl w:val="nil"/>
            </w:tcBorders>
            <w:shd w:val="clear" w:color="auto" w:fill="FFFFFF"/>
            <w:tcMar>
              <w:top w:w="0" w:type="dxa"/>
              <w:left w:w="105" w:type="dxa"/>
              <w:bottom w:w="0" w:type="dxa"/>
              <w:right w:w="105" w:type="dxa"/>
            </w:tcMar>
            <w:vAlign w:val="center"/>
          </w:tcPr>
          <w:p w14:paraId="0E50B96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附10</w:t>
            </w:r>
          </w:p>
        </w:tc>
        <w:tc>
          <w:tcPr>
            <w:tcW w:w="1644" w:type="dxa"/>
            <w:tcBorders>
              <w:tl2br w:val="nil"/>
              <w:tr2bl w:val="nil"/>
            </w:tcBorders>
            <w:shd w:val="clear" w:color="auto" w:fill="FFFFFF"/>
            <w:tcMar>
              <w:top w:w="0" w:type="dxa"/>
              <w:left w:w="105" w:type="dxa"/>
              <w:bottom w:w="0" w:type="dxa"/>
              <w:right w:w="105" w:type="dxa"/>
            </w:tcMar>
            <w:vAlign w:val="center"/>
          </w:tcPr>
          <w:p w14:paraId="487C8C7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待租</w:t>
            </w:r>
          </w:p>
        </w:tc>
        <w:tc>
          <w:tcPr>
            <w:tcW w:w="1073" w:type="dxa"/>
            <w:tcBorders>
              <w:tl2br w:val="nil"/>
              <w:tr2bl w:val="nil"/>
            </w:tcBorders>
            <w:shd w:val="clear" w:color="auto" w:fill="FFFFFF"/>
            <w:tcMar>
              <w:top w:w="0" w:type="dxa"/>
              <w:left w:w="105" w:type="dxa"/>
              <w:bottom w:w="0" w:type="dxa"/>
              <w:right w:w="105" w:type="dxa"/>
            </w:tcMar>
            <w:vAlign w:val="center"/>
          </w:tcPr>
          <w:p w14:paraId="7DF460C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281.39</w:t>
            </w:r>
          </w:p>
        </w:tc>
        <w:tc>
          <w:tcPr>
            <w:tcW w:w="1583" w:type="dxa"/>
            <w:tcBorders>
              <w:tl2br w:val="nil"/>
              <w:tr2bl w:val="nil"/>
            </w:tcBorders>
            <w:shd w:val="clear" w:color="auto" w:fill="FFFFFF"/>
            <w:tcMar>
              <w:top w:w="0" w:type="dxa"/>
              <w:left w:w="105" w:type="dxa"/>
              <w:bottom w:w="0" w:type="dxa"/>
              <w:right w:w="105" w:type="dxa"/>
            </w:tcMar>
            <w:vAlign w:val="center"/>
          </w:tcPr>
          <w:p w14:paraId="4C33244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240" w:lineRule="auto"/>
              <w:ind w:left="0" w:right="0" w:firstLine="0"/>
              <w:jc w:val="center"/>
              <w:textAlignment w:val="baseline"/>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66</w:t>
            </w:r>
          </w:p>
        </w:tc>
      </w:tr>
    </w:tbl>
    <w:p w14:paraId="3B1E4E0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80" w:lineRule="atLeast"/>
        <w:ind w:left="0" w:right="0" w:firstLine="555"/>
        <w:jc w:val="both"/>
        <w:textAlignment w:val="baseline"/>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三、经营范围</w:t>
      </w:r>
    </w:p>
    <w:p w14:paraId="245742F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80" w:lineRule="atLeast"/>
        <w:ind w:left="0" w:right="0" w:firstLine="555"/>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办公、商店、药店、手机维修、通讯设备销售等</w:t>
      </w:r>
      <w:r>
        <w:rPr>
          <w:rFonts w:hint="eastAsia" w:ascii="仿宋_GB2312" w:hAnsi="仿宋_GB2312" w:eastAsia="仿宋_GB2312" w:cs="仿宋_GB2312"/>
          <w:color w:val="333333"/>
          <w:spacing w:val="0"/>
          <w:sz w:val="24"/>
          <w:szCs w:val="24"/>
          <w:shd w:val="clear" w:fill="FFFFFF"/>
          <w:vertAlign w:val="baseline"/>
          <w:lang w:eastAsia="zh-CN"/>
        </w:rPr>
        <w:t>，不能经营餐饮</w:t>
      </w:r>
      <w:r>
        <w:rPr>
          <w:rFonts w:hint="eastAsia" w:ascii="仿宋_GB2312" w:hAnsi="仿宋_GB2312" w:eastAsia="仿宋_GB2312" w:cs="仿宋_GB2312"/>
          <w:color w:val="333333"/>
          <w:spacing w:val="0"/>
          <w:sz w:val="24"/>
          <w:szCs w:val="24"/>
          <w:shd w:val="clear" w:fill="FFFFFF"/>
          <w:vertAlign w:val="baseline"/>
        </w:rPr>
        <w:t>。</w:t>
      </w:r>
    </w:p>
    <w:p w14:paraId="5855825A">
      <w:pPr>
        <w:pStyle w:val="5"/>
        <w:keepNext/>
        <w:keepLines w:val="0"/>
        <w:pageBreakBefore w:val="0"/>
        <w:widowControl w:val="0"/>
        <w:kinsoku w:val="0"/>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val="0"/>
          <w:kern w:val="2"/>
          <w:sz w:val="24"/>
          <w:szCs w:val="24"/>
          <w:lang w:val="en-US" w:eastAsia="zh-CN" w:bidi="ar-SA"/>
        </w:rPr>
      </w:pPr>
      <w:bookmarkStart w:id="10" w:name="_Toc18193"/>
      <w:r>
        <w:rPr>
          <w:rFonts w:hint="eastAsia" w:ascii="仿宋_GB2312" w:hAnsi="仿宋_GB2312" w:eastAsia="仿宋_GB2312" w:cs="仿宋_GB2312"/>
          <w:b/>
          <w:bCs w:val="0"/>
          <w:kern w:val="2"/>
          <w:sz w:val="24"/>
          <w:szCs w:val="24"/>
          <w:lang w:val="en-US" w:eastAsia="zh-CN" w:bidi="ar-SA"/>
        </w:rPr>
        <w:t>三、经营要求：</w:t>
      </w:r>
      <w:bookmarkEnd w:id="10"/>
    </w:p>
    <w:p w14:paraId="2E05A14F">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1.承租期间必须遵纪守法，保持良好信誉。</w:t>
      </w:r>
    </w:p>
    <w:p w14:paraId="345C8873">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2.招租人只提供现有的空间场地，经营所需的设备、设施、物品等均由承租人自行添置，但添置前必须征得招租人的同意。</w:t>
      </w:r>
    </w:p>
    <w:p w14:paraId="15590EA5">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3.自行承担</w:t>
      </w:r>
      <w:r>
        <w:rPr>
          <w:rFonts w:hint="eastAsia" w:ascii="仿宋_GB2312" w:hAnsi="仿宋_GB2312" w:eastAsia="仿宋_GB2312" w:cs="仿宋_GB2312"/>
          <w:kern w:val="0"/>
          <w:sz w:val="24"/>
          <w:szCs w:val="24"/>
        </w:rPr>
        <w:t>的水、电、暖、燃气等费用，价格参照</w:t>
      </w:r>
      <w:r>
        <w:rPr>
          <w:rFonts w:hint="eastAsia" w:ascii="仿宋_GB2312" w:hAnsi="仿宋_GB2312" w:eastAsia="仿宋_GB2312" w:cs="仿宋_GB2312"/>
          <w:kern w:val="0"/>
          <w:sz w:val="24"/>
          <w:szCs w:val="24"/>
          <w:lang w:val="en-US" w:eastAsia="zh-CN"/>
        </w:rPr>
        <w:t>兰州市物价局</w:t>
      </w:r>
      <w:r>
        <w:rPr>
          <w:rFonts w:hint="eastAsia" w:ascii="仿宋_GB2312" w:hAnsi="仿宋_GB2312" w:eastAsia="仿宋_GB2312" w:cs="仿宋_GB2312"/>
          <w:kern w:val="0"/>
          <w:sz w:val="24"/>
          <w:szCs w:val="24"/>
        </w:rPr>
        <w:t>水、电、暖、燃气的价格标准，所需水表、电表由承租人自行配置并安装。</w:t>
      </w:r>
    </w:p>
    <w:p w14:paraId="06B72936">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4.签订合同后，必须在</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0天内完成经营应具备的各类证照</w:t>
      </w:r>
      <w:r>
        <w:rPr>
          <w:rFonts w:hint="eastAsia" w:ascii="仿宋_GB2312" w:hAnsi="仿宋_GB2312" w:eastAsia="仿宋_GB2312" w:cs="仿宋_GB2312"/>
          <w:kern w:val="0"/>
          <w:sz w:val="24"/>
          <w:szCs w:val="24"/>
        </w:rPr>
        <w:t>（包括但不限于营业执照、食品经营许可证、健康证）</w:t>
      </w:r>
      <w:r>
        <w:rPr>
          <w:rFonts w:hint="eastAsia" w:ascii="仿宋_GB2312" w:hAnsi="仿宋_GB2312" w:eastAsia="仿宋_GB2312" w:cs="仿宋_GB2312"/>
          <w:sz w:val="24"/>
          <w:szCs w:val="24"/>
        </w:rPr>
        <w:t>的办理，如未在规定的期限内完成证照办理工作，招租人有权</w:t>
      </w:r>
      <w:r>
        <w:rPr>
          <w:rFonts w:hint="eastAsia" w:ascii="仿宋_GB2312" w:hAnsi="仿宋_GB2312" w:eastAsia="仿宋_GB2312" w:cs="仿宋_GB2312"/>
          <w:kern w:val="0"/>
          <w:sz w:val="24"/>
          <w:szCs w:val="24"/>
        </w:rPr>
        <w:t>视情节轻重，责令其支付违约金</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00～</w:t>
      </w: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kern w:val="0"/>
          <w:sz w:val="24"/>
          <w:szCs w:val="24"/>
        </w:rPr>
        <w:t>000元、停业整顿直至终止承租合同。如终止承租合同，则不退还履约保证金，并由承租人赔偿由此造成的全部经济损失。</w:t>
      </w:r>
    </w:p>
    <w:p w14:paraId="33E040FD">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5.承租期间自主经营、自负盈亏、承担自身相应的法律和经济责任。</w:t>
      </w:r>
    </w:p>
    <w:p w14:paraId="4B3A083E">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6.承租期间不得转租、转包、分租、分包、转让、转借或以承租的房屋入股联营牟利，否则招租人有权视情节轻重，责令其支付违约金500～</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0000元、停业整顿直至终止承租合同。如终止承租合同，则不退还履约保证金，并由承租人赔偿由此造成的全部经济损失。</w:t>
      </w:r>
    </w:p>
    <w:p w14:paraId="71BCE11F">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承租期间必须严格遵守国家有关法律、法规及规章制度，随时接受市场监管、物价、工商、税务、卫生防疫、消防、治安、环保、劳务等政府职能部门的监督检查；如因承租人及其员工违法、违规、违章经营而导致招租人被给予行政处罚，则招租人对承租人有权视情节轻重，责令其支付违约金50</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0000元、停业整顿直至终止承租合同。如终止承租合同，则不退还履约保证金，并由承租人赔偿由此造成的全部经济损失。</w:t>
      </w:r>
    </w:p>
    <w:p w14:paraId="6ED1008B">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.承租期间必须严格遵守招租人有关规章制度及管理要求，随时接受招租人的监督检查，如有违反招租人规章制度及管理要求的情形，招租人有权视情节轻重，予以警告、责令其支付违约金50</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0000元、停业整顿直至终止承租合同。如终止承租合同，则不退还履约保证金，并由承租人赔偿由此造成的全部经济损失。</w:t>
      </w:r>
    </w:p>
    <w:p w14:paraId="2F6A4CAD">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.必须按照</w:t>
      </w:r>
      <w:r>
        <w:rPr>
          <w:rFonts w:hint="eastAsia" w:ascii="仿宋_GB2312" w:hAnsi="仿宋_GB2312" w:eastAsia="仿宋_GB2312" w:cs="仿宋_GB2312"/>
          <w:kern w:val="0"/>
          <w:sz w:val="24"/>
          <w:szCs w:val="24"/>
          <w:lang w:eastAsia="zh-CN"/>
        </w:rPr>
        <w:t>市场监督管理局</w:t>
      </w:r>
      <w:r>
        <w:rPr>
          <w:rFonts w:hint="eastAsia" w:ascii="仿宋_GB2312" w:hAnsi="仿宋_GB2312" w:eastAsia="仿宋_GB2312" w:cs="仿宋_GB2312"/>
          <w:kern w:val="0"/>
          <w:sz w:val="24"/>
          <w:szCs w:val="24"/>
        </w:rPr>
        <w:t>的统一规划和要求，做好门头及广告的设计安装，确保各门头及广告的高度、规格、格调、风格基本一致，确保与招租人性质、人文环境、建筑物风格等方面基本一致。门头及广告的设计安装费用全部由承租人自行承担。</w:t>
      </w:r>
    </w:p>
    <w:p w14:paraId="64506B8A">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.必须作好安全、卫生、防火、防盗、防水、防毒、维持秩序等工作。由此引发事故而造成的损失，完全由承租人自行承担。</w:t>
      </w:r>
    </w:p>
    <w:p w14:paraId="1280FED6">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.对其在承租期内发生的一切债权、债务，自行承担全部责任。员工的安全由承租人负全责，须给员工购买人身意外伤害保险，如发生安全事故，由承租人负全部责任。</w:t>
      </w:r>
    </w:p>
    <w:p w14:paraId="6130D38E">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kern w:val="0"/>
          <w:sz w:val="24"/>
          <w:szCs w:val="24"/>
        </w:rPr>
        <w:t>. 应妥善保护好承租的房屋及附属物，如有损坏，承租人应恢复原状或按市场价赔偿。</w:t>
      </w:r>
    </w:p>
    <w:p w14:paraId="42593E7A">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13</w:t>
      </w:r>
      <w:r>
        <w:rPr>
          <w:rFonts w:hint="eastAsia" w:ascii="仿宋_GB2312" w:hAnsi="仿宋_GB2312" w:eastAsia="仿宋_GB2312" w:cs="仿宋_GB2312"/>
          <w:kern w:val="0"/>
          <w:sz w:val="24"/>
          <w:szCs w:val="24"/>
        </w:rPr>
        <w:t>.不得对所承租的房屋及附属物进行装修改造，如有必要进行装修改造时，必须经招租人审批同意，改造费用全部由承租人自行承担。</w:t>
      </w:r>
    </w:p>
    <w:p w14:paraId="21626542">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14</w:t>
      </w:r>
      <w:r>
        <w:rPr>
          <w:rFonts w:hint="eastAsia" w:ascii="仿宋_GB2312" w:hAnsi="仿宋_GB2312" w:eastAsia="仿宋_GB2312" w:cs="仿宋_GB2312"/>
          <w:kern w:val="0"/>
          <w:sz w:val="24"/>
          <w:szCs w:val="24"/>
        </w:rPr>
        <w:t>.必须保证</w:t>
      </w:r>
      <w:r>
        <w:rPr>
          <w:rFonts w:hint="eastAsia" w:ascii="仿宋_GB2312" w:hAnsi="仿宋_GB2312" w:eastAsia="仿宋_GB2312" w:cs="仿宋_GB2312"/>
          <w:kern w:val="0"/>
          <w:sz w:val="24"/>
          <w:szCs w:val="24"/>
          <w:lang w:val="en-US" w:eastAsia="zh-CN"/>
        </w:rPr>
        <w:t>房屋</w:t>
      </w:r>
      <w:r>
        <w:rPr>
          <w:rFonts w:hint="eastAsia" w:ascii="仿宋_GB2312" w:hAnsi="仿宋_GB2312" w:eastAsia="仿宋_GB2312" w:cs="仿宋_GB2312"/>
          <w:kern w:val="0"/>
          <w:sz w:val="24"/>
          <w:szCs w:val="24"/>
        </w:rPr>
        <w:t>内外环境的整洁。如</w:t>
      </w:r>
      <w:r>
        <w:rPr>
          <w:rFonts w:hint="eastAsia" w:ascii="仿宋_GB2312" w:hAnsi="仿宋_GB2312" w:eastAsia="仿宋_GB2312" w:cs="仿宋_GB2312"/>
          <w:kern w:val="0"/>
          <w:sz w:val="24"/>
          <w:szCs w:val="24"/>
          <w:lang w:val="en-US" w:eastAsia="zh-CN"/>
        </w:rPr>
        <w:t>房屋</w:t>
      </w:r>
      <w:r>
        <w:rPr>
          <w:rFonts w:hint="eastAsia" w:ascii="仿宋_GB2312" w:hAnsi="仿宋_GB2312" w:eastAsia="仿宋_GB2312" w:cs="仿宋_GB2312"/>
          <w:kern w:val="0"/>
          <w:sz w:val="24"/>
          <w:szCs w:val="24"/>
        </w:rPr>
        <w:t>内外环境脏、乱、差，招租人有权视情节轻重，予以警告、责令其支付违约金50</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～10000元、停业整顿。</w:t>
      </w:r>
    </w:p>
    <w:p w14:paraId="4A6DC3F6">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5.承租合同终止后，房屋如有装修改造，则装修改造部分归招租人所有，承租人不得拆除或损坏。否则，招租人不予退还履约保证金。</w:t>
      </w:r>
    </w:p>
    <w:p w14:paraId="27569A32">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6.承租合同终止后，承租建筑物内部属于承租人自行购置的可移动物品或经营设备设施，经招租人确认后限期15日内搬走；15日内未搬走的，每逾期1日扣罚履约保证金500元；当履约保证金扣罚完时，承租人仍未搬走的，视为其自动放弃，招租人有权任意处置。</w:t>
      </w:r>
    </w:p>
    <w:p w14:paraId="4E235001">
      <w:pPr>
        <w:pStyle w:val="5"/>
        <w:keepLines w:val="0"/>
        <w:pageBreakBefore w:val="0"/>
        <w:kinsoku w:val="0"/>
        <w:wordWrap/>
        <w:topLinePunct w:val="0"/>
        <w:bidi w:val="0"/>
        <w:spacing w:before="0" w:after="0"/>
        <w:rPr>
          <w:rFonts w:hint="eastAsia" w:ascii="仿宋_GB2312" w:hAnsi="仿宋_GB2312" w:eastAsia="仿宋_GB2312" w:cs="仿宋_GB2312"/>
          <w:sz w:val="24"/>
          <w:szCs w:val="24"/>
          <w:lang w:val="en-US" w:eastAsia="zh-CN"/>
        </w:rPr>
      </w:pPr>
      <w:bookmarkStart w:id="11" w:name="_Toc27457"/>
    </w:p>
    <w:p w14:paraId="4A7EE614">
      <w:pPr>
        <w:rPr>
          <w:rFonts w:hint="eastAsia" w:ascii="仿宋_GB2312" w:hAnsi="仿宋_GB2312" w:eastAsia="仿宋_GB2312" w:cs="仿宋_GB2312"/>
          <w:sz w:val="24"/>
          <w:szCs w:val="24"/>
          <w:lang w:val="en-US" w:eastAsia="zh-CN"/>
        </w:rPr>
      </w:pPr>
    </w:p>
    <w:p w14:paraId="326213C5">
      <w:pPr>
        <w:pStyle w:val="2"/>
        <w:rPr>
          <w:rFonts w:hint="eastAsia" w:ascii="仿宋_GB2312" w:hAnsi="仿宋_GB2312" w:eastAsia="仿宋_GB2312" w:cs="仿宋_GB2312"/>
          <w:sz w:val="24"/>
          <w:szCs w:val="24"/>
          <w:lang w:val="en-US" w:eastAsia="zh-CN"/>
        </w:rPr>
      </w:pPr>
    </w:p>
    <w:p w14:paraId="469C92F8">
      <w:pPr>
        <w:pStyle w:val="3"/>
        <w:rPr>
          <w:rFonts w:hint="eastAsia" w:ascii="仿宋_GB2312" w:hAnsi="仿宋_GB2312" w:eastAsia="仿宋_GB2312" w:cs="仿宋_GB2312"/>
          <w:sz w:val="24"/>
          <w:szCs w:val="24"/>
          <w:lang w:val="en-US" w:eastAsia="zh-CN"/>
        </w:rPr>
      </w:pPr>
    </w:p>
    <w:p w14:paraId="2C6A52F6">
      <w:pPr>
        <w:pStyle w:val="3"/>
        <w:rPr>
          <w:rFonts w:hint="eastAsia" w:ascii="仿宋_GB2312" w:hAnsi="仿宋_GB2312" w:eastAsia="仿宋_GB2312" w:cs="仿宋_GB2312"/>
          <w:sz w:val="24"/>
          <w:szCs w:val="24"/>
          <w:lang w:val="en-US" w:eastAsia="zh-CN"/>
        </w:rPr>
      </w:pPr>
    </w:p>
    <w:p w14:paraId="2E2D275A">
      <w:pPr>
        <w:pStyle w:val="5"/>
        <w:keepLines w:val="0"/>
        <w:pageBreakBefore w:val="0"/>
        <w:kinsoku w:val="0"/>
        <w:wordWrap/>
        <w:topLinePunct w:val="0"/>
        <w:bidi w:val="0"/>
        <w:spacing w:before="0" w:after="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附件1</w:t>
      </w:r>
      <w:r>
        <w:rPr>
          <w:rFonts w:hint="eastAsia" w:ascii="仿宋_GB2312" w:hAnsi="仿宋_GB2312" w:eastAsia="仿宋_GB2312" w:cs="仿宋_GB2312"/>
          <w:b/>
          <w:sz w:val="24"/>
          <w:szCs w:val="24"/>
        </w:rPr>
        <w:t>竞租函</w:t>
      </w:r>
      <w:bookmarkEnd w:id="11"/>
    </w:p>
    <w:p w14:paraId="7F24F671">
      <w:pPr>
        <w:keepLines w:val="0"/>
        <w:pageBreakBefore w:val="0"/>
        <w:kinsoku w:val="0"/>
        <w:wordWrap/>
        <w:topLinePunct w:val="0"/>
        <w:bidi w:val="0"/>
        <w:adjustRightInd w:val="0"/>
        <w:snapToGrid w:val="0"/>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p>
    <w:p w14:paraId="244EE5EC">
      <w:pPr>
        <w:keepLines w:val="0"/>
        <w:pageBreakBefore w:val="0"/>
        <w:kinsoku w:val="0"/>
        <w:wordWrap/>
        <w:topLinePunct w:val="0"/>
        <w:bidi w:val="0"/>
        <w:adjustRightInd w:val="0"/>
        <w:snapToGrid w:val="0"/>
        <w:spacing w:line="360" w:lineRule="auto"/>
        <w:ind w:left="420" w:leftChars="200"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1、根据你方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招</w:t>
      </w:r>
      <w:r>
        <w:rPr>
          <w:rFonts w:hint="eastAsia" w:ascii="仿宋_GB2312" w:hAnsi="仿宋_GB2312" w:eastAsia="仿宋_GB2312" w:cs="仿宋_GB2312"/>
          <w:color w:val="auto"/>
          <w:sz w:val="24"/>
          <w:szCs w:val="24"/>
        </w:rPr>
        <w:t>租竞租文件，经踏勘现场和研究上述招租竞租文件后，我方愿以公开竞租方法（</w:t>
      </w:r>
      <w:r>
        <w:rPr>
          <w:rFonts w:hint="eastAsia" w:ascii="仿宋_GB2312" w:hAnsi="仿宋_GB2312" w:eastAsia="仿宋_GB2312" w:cs="仿宋_GB2312"/>
          <w:color w:val="auto"/>
          <w:sz w:val="24"/>
          <w:szCs w:val="24"/>
          <w:lang w:eastAsia="zh-CN"/>
        </w:rPr>
        <w:t>多轮</w:t>
      </w:r>
      <w:r>
        <w:rPr>
          <w:rFonts w:hint="eastAsia" w:ascii="仿宋_GB2312" w:hAnsi="仿宋_GB2312" w:eastAsia="仿宋_GB2312" w:cs="仿宋_GB2312"/>
          <w:color w:val="auto"/>
          <w:sz w:val="24"/>
          <w:szCs w:val="24"/>
        </w:rPr>
        <w:t>竞价）竞租。</w:t>
      </w:r>
    </w:p>
    <w:p w14:paraId="36842333">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2、我方已详细审核全部招租竞租文件，包括修改文件（如有时</w:t>
      </w:r>
      <w:r>
        <w:rPr>
          <w:rFonts w:hint="eastAsia" w:ascii="仿宋_GB2312" w:hAnsi="仿宋_GB2312" w:eastAsia="仿宋_GB2312" w:cs="仿宋_GB2312"/>
          <w:sz w:val="24"/>
          <w:szCs w:val="24"/>
        </w:rPr>
        <w:t>）及有关附件。</w:t>
      </w:r>
    </w:p>
    <w:p w14:paraId="4FCED7FD">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3、我方承认竞租函附录是我方竞租函的组成部分。</w:t>
      </w:r>
    </w:p>
    <w:p w14:paraId="3C47E9AD">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4、一旦我方获得承租权，我方保证按招租人要求合规合法经营。</w:t>
      </w:r>
    </w:p>
    <w:p w14:paraId="74CAF74C">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5、一旦我方获得承租权，我方保证严格按照合同约定经营管理，不转包、不分租、不自制食品出售等。</w:t>
      </w:r>
    </w:p>
    <w:p w14:paraId="1CA20922">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6、除非另外达成合同并生效，你方的获得承租权通知书和本竞租函将成为约束双方的合同文件的组成部分。</w:t>
      </w:r>
    </w:p>
    <w:p w14:paraId="0E9EB66C">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06BE5CBD">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竞租人（盖章）：</w:t>
      </w:r>
      <w:r>
        <w:rPr>
          <w:rFonts w:hint="eastAsia" w:ascii="仿宋_GB2312" w:hAnsi="仿宋_GB2312" w:eastAsia="仿宋_GB2312" w:cs="仿宋_GB2312"/>
          <w:sz w:val="24"/>
          <w:szCs w:val="24"/>
          <w:u w:val="single"/>
        </w:rPr>
        <w:t xml:space="preserve">                                  </w:t>
      </w:r>
    </w:p>
    <w:p w14:paraId="476D6BA8">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0EDF9DDE">
      <w:pPr>
        <w:keepLines w:val="0"/>
        <w:pageBreakBefore w:val="0"/>
        <w:kinsoku w:val="0"/>
        <w:wordWrap/>
        <w:topLinePunct w:val="0"/>
        <w:bidi w:val="0"/>
        <w:adjustRightInd w:val="0"/>
        <w:snapToGrid w:val="0"/>
        <w:spacing w:line="360" w:lineRule="auto"/>
        <w:ind w:left="420" w:firstLine="1627" w:firstLineChars="67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竞租人地址：</w:t>
      </w:r>
      <w:r>
        <w:rPr>
          <w:rFonts w:hint="eastAsia" w:ascii="仿宋_GB2312" w:hAnsi="仿宋_GB2312" w:eastAsia="仿宋_GB2312" w:cs="仿宋_GB2312"/>
          <w:sz w:val="24"/>
          <w:szCs w:val="24"/>
          <w:u w:val="single"/>
        </w:rPr>
        <w:t xml:space="preserve">                                      </w:t>
      </w:r>
    </w:p>
    <w:p w14:paraId="29263D60">
      <w:pPr>
        <w:keepLines w:val="0"/>
        <w:pageBreakBefore w:val="0"/>
        <w:kinsoku w:val="0"/>
        <w:wordWrap/>
        <w:topLinePunct w:val="0"/>
        <w:bidi w:val="0"/>
        <w:adjustRightInd w:val="0"/>
        <w:snapToGrid w:val="0"/>
        <w:spacing w:line="360" w:lineRule="auto"/>
        <w:ind w:left="2039" w:leftChars="228" w:hanging="1560" w:hangingChars="6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公司法定代表人（签字）：</w:t>
      </w:r>
      <w:r>
        <w:rPr>
          <w:rFonts w:hint="eastAsia" w:ascii="仿宋_GB2312" w:hAnsi="仿宋_GB2312" w:eastAsia="仿宋_GB2312" w:cs="仿宋_GB2312"/>
          <w:sz w:val="24"/>
          <w:szCs w:val="24"/>
          <w:u w:val="single"/>
        </w:rPr>
        <w:t xml:space="preserve">                          </w:t>
      </w:r>
    </w:p>
    <w:p w14:paraId="0CA41D45">
      <w:pPr>
        <w:keepLines w:val="0"/>
        <w:pageBreakBefore w:val="0"/>
        <w:kinsoku w:val="0"/>
        <w:wordWrap/>
        <w:topLinePunct w:val="0"/>
        <w:bidi w:val="0"/>
        <w:adjustRightInd w:val="0"/>
        <w:snapToGrid w:val="0"/>
        <w:spacing w:line="360" w:lineRule="auto"/>
        <w:ind w:firstLine="2040" w:firstLineChars="8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个体工商户经营者（签字）：</w:t>
      </w:r>
      <w:r>
        <w:rPr>
          <w:rFonts w:hint="eastAsia" w:ascii="仿宋_GB2312" w:hAnsi="仿宋_GB2312" w:eastAsia="仿宋_GB2312" w:cs="仿宋_GB2312"/>
          <w:sz w:val="24"/>
          <w:szCs w:val="24"/>
          <w:u w:val="single"/>
        </w:rPr>
        <w:t xml:space="preserve">                        </w:t>
      </w:r>
    </w:p>
    <w:p w14:paraId="5A89ECCF">
      <w:pPr>
        <w:keepLines w:val="0"/>
        <w:pageBreakBefore w:val="0"/>
        <w:kinsoku w:val="0"/>
        <w:wordWrap/>
        <w:topLinePunct w:val="0"/>
        <w:bidi w:val="0"/>
        <w:adjustRightInd w:val="0"/>
        <w:snapToGrid w:val="0"/>
        <w:spacing w:line="360" w:lineRule="auto"/>
        <w:ind w:left="2039" w:leftChars="228" w:hanging="1560" w:hangingChars="6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委托代理人（签字）：</w:t>
      </w:r>
      <w:r>
        <w:rPr>
          <w:rFonts w:hint="eastAsia" w:ascii="仿宋_GB2312" w:hAnsi="仿宋_GB2312" w:eastAsia="仿宋_GB2312" w:cs="仿宋_GB2312"/>
          <w:sz w:val="24"/>
          <w:szCs w:val="24"/>
          <w:u w:val="single"/>
        </w:rPr>
        <w:t xml:space="preserve">                              </w:t>
      </w:r>
    </w:p>
    <w:p w14:paraId="4135B5DB">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邮政编码：</w:t>
      </w:r>
      <w:r>
        <w:rPr>
          <w:rFonts w:hint="eastAsia" w:ascii="仿宋_GB2312" w:hAnsi="仿宋_GB2312" w:eastAsia="仿宋_GB2312" w:cs="仿宋_GB2312"/>
          <w:sz w:val="24"/>
          <w:szCs w:val="24"/>
          <w:u w:val="single"/>
        </w:rPr>
        <w:t xml:space="preserve">                                        </w:t>
      </w:r>
    </w:p>
    <w:p w14:paraId="2069B7A8">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电话：</w:t>
      </w:r>
      <w:r>
        <w:rPr>
          <w:rFonts w:hint="eastAsia" w:ascii="仿宋_GB2312" w:hAnsi="仿宋_GB2312" w:eastAsia="仿宋_GB2312" w:cs="仿宋_GB2312"/>
          <w:sz w:val="24"/>
          <w:szCs w:val="24"/>
          <w:u w:val="single"/>
        </w:rPr>
        <w:t xml:space="preserve">                                            </w:t>
      </w:r>
    </w:p>
    <w:p w14:paraId="4E1877D0">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传真：</w:t>
      </w:r>
      <w:r>
        <w:rPr>
          <w:rFonts w:hint="eastAsia" w:ascii="仿宋_GB2312" w:hAnsi="仿宋_GB2312" w:eastAsia="仿宋_GB2312" w:cs="仿宋_GB2312"/>
          <w:sz w:val="24"/>
          <w:szCs w:val="24"/>
          <w:u w:val="single"/>
        </w:rPr>
        <w:t xml:space="preserve">                                            </w:t>
      </w:r>
    </w:p>
    <w:p w14:paraId="5D08AEBE">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E-mail：</w:t>
      </w:r>
      <w:r>
        <w:rPr>
          <w:rFonts w:hint="eastAsia" w:ascii="仿宋_GB2312" w:hAnsi="仿宋_GB2312" w:eastAsia="仿宋_GB2312" w:cs="仿宋_GB2312"/>
          <w:sz w:val="24"/>
          <w:szCs w:val="24"/>
          <w:u w:val="single"/>
        </w:rPr>
        <w:t xml:space="preserve">                                           </w:t>
      </w:r>
    </w:p>
    <w:p w14:paraId="30874037">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开户银行：</w:t>
      </w:r>
      <w:r>
        <w:rPr>
          <w:rFonts w:hint="eastAsia" w:ascii="仿宋_GB2312" w:hAnsi="仿宋_GB2312" w:eastAsia="仿宋_GB2312" w:cs="仿宋_GB2312"/>
          <w:sz w:val="24"/>
          <w:szCs w:val="24"/>
          <w:u w:val="single"/>
        </w:rPr>
        <w:t xml:space="preserve">                                        </w:t>
      </w:r>
    </w:p>
    <w:p w14:paraId="02150DAC">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账号：</w:t>
      </w:r>
      <w:r>
        <w:rPr>
          <w:rFonts w:hint="eastAsia" w:ascii="仿宋_GB2312" w:hAnsi="仿宋_GB2312" w:eastAsia="仿宋_GB2312" w:cs="仿宋_GB2312"/>
          <w:sz w:val="24"/>
          <w:szCs w:val="24"/>
          <w:u w:val="single"/>
        </w:rPr>
        <w:t xml:space="preserve">                                            </w:t>
      </w:r>
    </w:p>
    <w:p w14:paraId="4AD60E42">
      <w:pPr>
        <w:keepLines w:val="0"/>
        <w:pageBreakBefore w:val="0"/>
        <w:kinsoku w:val="0"/>
        <w:wordWrap/>
        <w:topLinePunct w:val="0"/>
        <w:bidi w:val="0"/>
        <w:spacing w:line="360" w:lineRule="auto"/>
        <w:rPr>
          <w:rFonts w:hint="eastAsia" w:ascii="仿宋_GB2312" w:hAnsi="仿宋_GB2312" w:eastAsia="仿宋_GB2312" w:cs="仿宋_GB2312"/>
          <w:sz w:val="24"/>
          <w:szCs w:val="24"/>
        </w:rPr>
      </w:pPr>
    </w:p>
    <w:p w14:paraId="419DFD43">
      <w:pPr>
        <w:keepLines w:val="0"/>
        <w:pageBreakBefore w:val="0"/>
        <w:kinsoku w:val="0"/>
        <w:wordWrap/>
        <w:topLinePunct w:val="0"/>
        <w:bidi w:val="0"/>
        <w:spacing w:line="360" w:lineRule="auto"/>
        <w:rPr>
          <w:rFonts w:hint="eastAsia" w:ascii="仿宋_GB2312" w:hAnsi="仿宋_GB2312" w:eastAsia="仿宋_GB2312" w:cs="仿宋_GB2312"/>
          <w:sz w:val="24"/>
          <w:szCs w:val="24"/>
        </w:rPr>
      </w:pPr>
    </w:p>
    <w:p w14:paraId="6C044472">
      <w:pPr>
        <w:pStyle w:val="2"/>
        <w:rPr>
          <w:rFonts w:hint="eastAsia" w:ascii="仿宋_GB2312" w:hAnsi="仿宋_GB2312" w:eastAsia="仿宋_GB2312" w:cs="仿宋_GB2312"/>
          <w:sz w:val="24"/>
          <w:szCs w:val="24"/>
        </w:rPr>
      </w:pPr>
    </w:p>
    <w:p w14:paraId="7CE80E55">
      <w:pPr>
        <w:pStyle w:val="3"/>
        <w:rPr>
          <w:rFonts w:hint="eastAsia" w:ascii="仿宋_GB2312" w:hAnsi="仿宋_GB2312" w:eastAsia="仿宋_GB2312" w:cs="仿宋_GB2312"/>
          <w:sz w:val="24"/>
          <w:szCs w:val="24"/>
        </w:rPr>
      </w:pPr>
    </w:p>
    <w:p w14:paraId="0855416A">
      <w:pPr>
        <w:pStyle w:val="3"/>
        <w:rPr>
          <w:rFonts w:hint="eastAsia" w:ascii="仿宋_GB2312" w:hAnsi="仿宋_GB2312" w:eastAsia="仿宋_GB2312" w:cs="仿宋_GB2312"/>
          <w:sz w:val="24"/>
          <w:szCs w:val="24"/>
        </w:rPr>
      </w:pPr>
    </w:p>
    <w:p w14:paraId="117ED390">
      <w:pPr>
        <w:keepLines w:val="0"/>
        <w:pageBreakBefore w:val="0"/>
        <w:kinsoku w:val="0"/>
        <w:wordWrap/>
        <w:topLinePunct w:val="0"/>
        <w:bidi w:val="0"/>
        <w:spacing w:line="360" w:lineRule="auto"/>
        <w:rPr>
          <w:rFonts w:hint="eastAsia" w:ascii="仿宋_GB2312" w:hAnsi="仿宋_GB2312" w:eastAsia="仿宋_GB2312" w:cs="仿宋_GB2312"/>
          <w:sz w:val="24"/>
          <w:szCs w:val="24"/>
        </w:rPr>
      </w:pPr>
    </w:p>
    <w:p w14:paraId="074F2986">
      <w:pPr>
        <w:pStyle w:val="5"/>
        <w:keepLines w:val="0"/>
        <w:pageBreakBefore w:val="0"/>
        <w:kinsoku w:val="0"/>
        <w:wordWrap/>
        <w:topLinePunct w:val="0"/>
        <w:bidi w:val="0"/>
        <w:spacing w:before="0" w:after="0"/>
        <w:rPr>
          <w:rFonts w:hint="eastAsia" w:ascii="仿宋_GB2312" w:hAnsi="仿宋_GB2312" w:eastAsia="仿宋_GB2312" w:cs="仿宋_GB2312"/>
          <w:sz w:val="24"/>
          <w:szCs w:val="24"/>
          <w:lang w:val="en-US" w:eastAsia="zh-CN"/>
        </w:rPr>
      </w:pPr>
      <w:bookmarkStart w:id="12" w:name="_Toc14837"/>
      <w:r>
        <w:rPr>
          <w:rFonts w:hint="eastAsia" w:ascii="仿宋_GB2312" w:hAnsi="仿宋_GB2312" w:eastAsia="仿宋_GB2312" w:cs="仿宋_GB2312"/>
          <w:sz w:val="24"/>
          <w:szCs w:val="24"/>
          <w:lang w:val="en-US" w:eastAsia="zh-CN"/>
        </w:rPr>
        <w:t>附件2授权委托书</w:t>
      </w:r>
      <w:bookmarkEnd w:id="12"/>
    </w:p>
    <w:p w14:paraId="1FB11AE5">
      <w:pPr>
        <w:keepLines w:val="0"/>
        <w:pageBreakBefore w:val="0"/>
        <w:kinsoku w:val="0"/>
        <w:wordWrap/>
        <w:topLinePunct w:val="0"/>
        <w:bidi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本授权委托书申明：我</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（竞租人名称）的法定代表人（个体工商户经营者），现授权委托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（竞租人名称）的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（姓名）为我单位签署本招租竞租项目文件的法定代表人（个体工商户经营者）授权委托代理人，我承认代理人全权代表我所签署的本招租竞租项目文件的内容。</w:t>
      </w:r>
    </w:p>
    <w:p w14:paraId="75BB8A46">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代理人无转委托权，特此委托。</w:t>
      </w:r>
    </w:p>
    <w:p w14:paraId="7A2B93FF">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4EFB1463">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3A991E8F">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13CED92D">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53C2EE22">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公司法定代表人（签字）：</w:t>
      </w:r>
      <w:r>
        <w:rPr>
          <w:rFonts w:hint="eastAsia" w:ascii="仿宋_GB2312" w:hAnsi="仿宋_GB2312" w:eastAsia="仿宋_GB2312" w:cs="仿宋_GB2312"/>
          <w:sz w:val="24"/>
          <w:szCs w:val="24"/>
          <w:u w:val="single"/>
        </w:rPr>
        <w:t xml:space="preserve">                          </w:t>
      </w:r>
    </w:p>
    <w:p w14:paraId="49487488">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个体工商户经营者（签字）：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0CBDC1B2">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委托代理人（签字）：</w:t>
      </w:r>
      <w:r>
        <w:rPr>
          <w:rFonts w:hint="eastAsia" w:ascii="仿宋_GB2312" w:hAnsi="仿宋_GB2312" w:eastAsia="仿宋_GB2312" w:cs="仿宋_GB2312"/>
          <w:sz w:val="24"/>
          <w:szCs w:val="24"/>
          <w:u w:val="single"/>
        </w:rPr>
        <w:t xml:space="preserve">                              </w:t>
      </w:r>
    </w:p>
    <w:p w14:paraId="19327B06">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委托代理人身份证号码：</w:t>
      </w:r>
      <w:r>
        <w:rPr>
          <w:rFonts w:hint="eastAsia" w:ascii="仿宋_GB2312" w:hAnsi="仿宋_GB2312" w:eastAsia="仿宋_GB2312" w:cs="仿宋_GB2312"/>
          <w:sz w:val="24"/>
          <w:szCs w:val="24"/>
          <w:u w:val="single"/>
        </w:rPr>
        <w:t xml:space="preserve">                            </w:t>
      </w:r>
    </w:p>
    <w:p w14:paraId="6A8F6F3E">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2240A6F3">
      <w:pPr>
        <w:keepLines w:val="0"/>
        <w:pageBreakBefore w:val="0"/>
        <w:kinsoku w:val="0"/>
        <w:wordWrap/>
        <w:topLinePunct w:val="0"/>
        <w:bidi w:val="0"/>
        <w:spacing w:line="360" w:lineRule="auto"/>
        <w:ind w:firstLine="1696" w:firstLineChars="707"/>
        <w:jc w:val="left"/>
        <w:rPr>
          <w:rFonts w:hint="eastAsia" w:ascii="仿宋_GB2312" w:hAnsi="仿宋_GB2312" w:eastAsia="仿宋_GB2312" w:cs="仿宋_GB2312"/>
          <w:sz w:val="24"/>
          <w:szCs w:val="24"/>
        </w:rPr>
      </w:pPr>
    </w:p>
    <w:p w14:paraId="0070E965">
      <w:pPr>
        <w:keepLines w:val="0"/>
        <w:pageBreakBefore w:val="0"/>
        <w:kinsoku w:val="0"/>
        <w:wordWrap/>
        <w:topLinePunct w:val="0"/>
        <w:bidi w:val="0"/>
        <w:spacing w:line="360" w:lineRule="auto"/>
        <w:ind w:firstLine="1696" w:firstLineChars="70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竞租人（盖章）：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1F45E248">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41FC4477">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4234BBE5">
      <w:pPr>
        <w:keepLines w:val="0"/>
        <w:pageBreakBefore w:val="0"/>
        <w:kinsoku w:val="0"/>
        <w:wordWrap/>
        <w:topLinePunct w:val="0"/>
        <w:bidi w:val="0"/>
        <w:spacing w:line="360" w:lineRule="auto"/>
        <w:ind w:firstLine="1696" w:firstLineChars="70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23CB751F">
      <w:pPr>
        <w:keepLines w:val="0"/>
        <w:pageBreakBefore w:val="0"/>
        <w:kinsoku w:val="0"/>
        <w:wordWrap/>
        <w:topLinePunct w:val="0"/>
        <w:bidi w:val="0"/>
        <w:rPr>
          <w:rFonts w:hint="eastAsia" w:ascii="仿宋_GB2312" w:hAnsi="仿宋_GB2312" w:eastAsia="仿宋_GB2312" w:cs="仿宋_GB2312"/>
          <w:sz w:val="24"/>
          <w:szCs w:val="24"/>
        </w:rPr>
      </w:pPr>
    </w:p>
    <w:p w14:paraId="720177BA">
      <w:pPr>
        <w:pStyle w:val="9"/>
        <w:keepLines w:val="0"/>
        <w:pageBreakBefore w:val="0"/>
        <w:kinsoku w:val="0"/>
        <w:wordWrap/>
        <w:topLinePunct w:val="0"/>
        <w:bidi w:val="0"/>
        <w:rPr>
          <w:rFonts w:hint="eastAsia" w:ascii="仿宋_GB2312" w:hAnsi="仿宋_GB2312" w:eastAsia="仿宋_GB2312" w:cs="仿宋_GB2312"/>
          <w:sz w:val="24"/>
          <w:szCs w:val="24"/>
        </w:rPr>
      </w:pPr>
    </w:p>
    <w:p w14:paraId="47412602">
      <w:pPr>
        <w:pStyle w:val="17"/>
        <w:keepLines w:val="0"/>
        <w:pageBreakBefore w:val="0"/>
        <w:kinsoku w:val="0"/>
        <w:wordWrap/>
        <w:topLinePunct w:val="0"/>
        <w:bidi w:val="0"/>
        <w:rPr>
          <w:rFonts w:hint="eastAsia" w:ascii="仿宋_GB2312" w:hAnsi="仿宋_GB2312" w:eastAsia="仿宋_GB2312" w:cs="仿宋_GB2312"/>
          <w:sz w:val="24"/>
          <w:szCs w:val="24"/>
        </w:rPr>
      </w:pPr>
    </w:p>
    <w:p w14:paraId="5047EB0F">
      <w:pPr>
        <w:pStyle w:val="17"/>
        <w:keepLines w:val="0"/>
        <w:pageBreakBefore w:val="0"/>
        <w:kinsoku w:val="0"/>
        <w:wordWrap/>
        <w:topLinePunct w:val="0"/>
        <w:bidi w:val="0"/>
        <w:rPr>
          <w:rFonts w:hint="eastAsia" w:ascii="仿宋_GB2312" w:hAnsi="仿宋_GB2312" w:eastAsia="仿宋_GB2312" w:cs="仿宋_GB2312"/>
          <w:sz w:val="24"/>
          <w:szCs w:val="24"/>
        </w:rPr>
      </w:pPr>
    </w:p>
    <w:p w14:paraId="326DAFD6">
      <w:pPr>
        <w:pStyle w:val="17"/>
        <w:keepLines w:val="0"/>
        <w:pageBreakBefore w:val="0"/>
        <w:kinsoku w:val="0"/>
        <w:wordWrap/>
        <w:topLinePunct w:val="0"/>
        <w:bidi w:val="0"/>
        <w:rPr>
          <w:rFonts w:hint="eastAsia" w:ascii="仿宋_GB2312" w:hAnsi="仿宋_GB2312" w:eastAsia="仿宋_GB2312" w:cs="仿宋_GB2312"/>
          <w:sz w:val="24"/>
          <w:szCs w:val="24"/>
        </w:rPr>
      </w:pPr>
    </w:p>
    <w:p w14:paraId="5290FAF3">
      <w:pPr>
        <w:pStyle w:val="17"/>
        <w:keepLines w:val="0"/>
        <w:pageBreakBefore w:val="0"/>
        <w:kinsoku w:val="0"/>
        <w:wordWrap/>
        <w:topLinePunct w:val="0"/>
        <w:bidi w:val="0"/>
        <w:rPr>
          <w:rFonts w:hint="eastAsia" w:ascii="仿宋_GB2312" w:hAnsi="仿宋_GB2312" w:eastAsia="仿宋_GB2312" w:cs="仿宋_GB2312"/>
          <w:sz w:val="24"/>
          <w:szCs w:val="24"/>
        </w:rPr>
      </w:pPr>
    </w:p>
    <w:p w14:paraId="63A65892">
      <w:pPr>
        <w:pStyle w:val="17"/>
        <w:keepLines w:val="0"/>
        <w:pageBreakBefore w:val="0"/>
        <w:kinsoku w:val="0"/>
        <w:wordWrap/>
        <w:topLinePunct w:val="0"/>
        <w:bidi w:val="0"/>
        <w:rPr>
          <w:rFonts w:hint="eastAsia" w:ascii="仿宋_GB2312" w:hAnsi="仿宋_GB2312" w:eastAsia="仿宋_GB2312" w:cs="仿宋_GB2312"/>
          <w:sz w:val="24"/>
          <w:szCs w:val="24"/>
        </w:rPr>
      </w:pPr>
    </w:p>
    <w:p w14:paraId="3DCBF32A">
      <w:pPr>
        <w:pStyle w:val="17"/>
        <w:keepLines w:val="0"/>
        <w:pageBreakBefore w:val="0"/>
        <w:kinsoku w:val="0"/>
        <w:wordWrap/>
        <w:topLinePunct w:val="0"/>
        <w:bidi w:val="0"/>
        <w:rPr>
          <w:rFonts w:hint="eastAsia" w:ascii="仿宋_GB2312" w:hAnsi="仿宋_GB2312" w:eastAsia="仿宋_GB2312" w:cs="仿宋_GB2312"/>
          <w:sz w:val="24"/>
          <w:szCs w:val="24"/>
        </w:rPr>
      </w:pPr>
    </w:p>
    <w:p w14:paraId="6EF39D46">
      <w:pPr>
        <w:pStyle w:val="17"/>
        <w:keepLines w:val="0"/>
        <w:pageBreakBefore w:val="0"/>
        <w:kinsoku w:val="0"/>
        <w:wordWrap/>
        <w:topLinePunct w:val="0"/>
        <w:bidi w:val="0"/>
        <w:rPr>
          <w:rFonts w:hint="eastAsia" w:ascii="仿宋_GB2312" w:hAnsi="仿宋_GB2312" w:eastAsia="仿宋_GB2312" w:cs="仿宋_GB2312"/>
          <w:sz w:val="24"/>
          <w:szCs w:val="24"/>
        </w:rPr>
      </w:pPr>
    </w:p>
    <w:p w14:paraId="33EA84E5">
      <w:pPr>
        <w:pStyle w:val="17"/>
        <w:keepLines w:val="0"/>
        <w:pageBreakBefore w:val="0"/>
        <w:kinsoku w:val="0"/>
        <w:wordWrap/>
        <w:topLinePunct w:val="0"/>
        <w:bidi w:val="0"/>
        <w:rPr>
          <w:rFonts w:hint="eastAsia" w:ascii="仿宋_GB2312" w:hAnsi="仿宋_GB2312" w:eastAsia="仿宋_GB2312" w:cs="仿宋_GB2312"/>
          <w:sz w:val="24"/>
          <w:szCs w:val="24"/>
        </w:rPr>
      </w:pPr>
    </w:p>
    <w:p w14:paraId="5399CD84">
      <w:pPr>
        <w:pStyle w:val="17"/>
        <w:keepLines w:val="0"/>
        <w:pageBreakBefore w:val="0"/>
        <w:kinsoku w:val="0"/>
        <w:wordWrap/>
        <w:topLinePunct w:val="0"/>
        <w:bidi w:val="0"/>
        <w:rPr>
          <w:rFonts w:hint="eastAsia" w:ascii="仿宋_GB2312" w:hAnsi="仿宋_GB2312" w:eastAsia="仿宋_GB2312" w:cs="仿宋_GB2312"/>
          <w:sz w:val="24"/>
          <w:szCs w:val="24"/>
        </w:rPr>
      </w:pPr>
    </w:p>
    <w:p w14:paraId="5D2661A4">
      <w:pPr>
        <w:pStyle w:val="17"/>
        <w:keepLines w:val="0"/>
        <w:pageBreakBefore w:val="0"/>
        <w:kinsoku w:val="0"/>
        <w:wordWrap/>
        <w:topLinePunct w:val="0"/>
        <w:bidi w:val="0"/>
        <w:rPr>
          <w:rFonts w:hint="eastAsia" w:ascii="仿宋_GB2312" w:hAnsi="仿宋_GB2312" w:eastAsia="仿宋_GB2312" w:cs="仿宋_GB2312"/>
          <w:sz w:val="24"/>
          <w:szCs w:val="24"/>
        </w:rPr>
      </w:pPr>
    </w:p>
    <w:p w14:paraId="44A04E49">
      <w:pPr>
        <w:pStyle w:val="17"/>
        <w:keepLines w:val="0"/>
        <w:pageBreakBefore w:val="0"/>
        <w:kinsoku w:val="0"/>
        <w:wordWrap/>
        <w:topLinePunct w:val="0"/>
        <w:bidi w:val="0"/>
        <w:rPr>
          <w:rFonts w:hint="eastAsia" w:ascii="仿宋_GB2312" w:hAnsi="仿宋_GB2312" w:eastAsia="仿宋_GB2312" w:cs="仿宋_GB2312"/>
          <w:sz w:val="24"/>
          <w:szCs w:val="24"/>
        </w:rPr>
      </w:pPr>
    </w:p>
    <w:p w14:paraId="07106924">
      <w:pPr>
        <w:pStyle w:val="5"/>
        <w:keepLines w:val="0"/>
        <w:pageBreakBefore w:val="0"/>
        <w:kinsoku w:val="0"/>
        <w:wordWrap/>
        <w:topLinePunct w:val="0"/>
        <w:bidi w:val="0"/>
        <w:spacing w:before="0" w:after="0"/>
        <w:rPr>
          <w:rFonts w:hint="eastAsia" w:ascii="仿宋_GB2312" w:hAnsi="仿宋_GB2312" w:eastAsia="仿宋_GB2312" w:cs="仿宋_GB2312"/>
          <w:sz w:val="24"/>
          <w:szCs w:val="24"/>
          <w:lang w:val="en-US" w:eastAsia="zh-CN"/>
        </w:rPr>
      </w:pPr>
      <w:bookmarkStart w:id="13" w:name="_Toc19968"/>
      <w:r>
        <w:rPr>
          <w:rFonts w:hint="eastAsia" w:ascii="仿宋_GB2312" w:hAnsi="仿宋_GB2312" w:eastAsia="仿宋_GB2312" w:cs="仿宋_GB2312"/>
          <w:sz w:val="24"/>
          <w:szCs w:val="24"/>
          <w:lang w:val="en-US" w:eastAsia="zh-CN"/>
        </w:rPr>
        <w:t>附件3投标人基本情况表（公司或单位）</w:t>
      </w:r>
      <w:bookmarkEnd w:id="13"/>
    </w:p>
    <w:p w14:paraId="04F38F2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（此处盖投标人印章）</w:t>
      </w:r>
    </w:p>
    <w:tbl>
      <w:tblPr>
        <w:tblStyle w:val="19"/>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540"/>
        <w:gridCol w:w="735"/>
        <w:gridCol w:w="780"/>
        <w:gridCol w:w="1440"/>
        <w:gridCol w:w="1535"/>
        <w:gridCol w:w="1780"/>
        <w:gridCol w:w="1590"/>
      </w:tblGrid>
      <w:tr w14:paraId="6D3C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9" w:hRule="atLeast"/>
        </w:trPr>
        <w:tc>
          <w:tcPr>
            <w:tcW w:w="199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049E3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投标人名称</w:t>
            </w:r>
          </w:p>
        </w:tc>
        <w:tc>
          <w:tcPr>
            <w:tcW w:w="3755"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37F6741">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7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74E771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法定代表人</w:t>
            </w:r>
          </w:p>
        </w:tc>
        <w:tc>
          <w:tcPr>
            <w:tcW w:w="15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B4F662B">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5210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99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EAA96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组织机构代码</w:t>
            </w:r>
          </w:p>
        </w:tc>
        <w:tc>
          <w:tcPr>
            <w:tcW w:w="37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CE7C568">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EBE1E8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邮政编码</w:t>
            </w:r>
          </w:p>
        </w:tc>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CF6136D">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0F3F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99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0AE56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委托代理人</w:t>
            </w:r>
          </w:p>
        </w:tc>
        <w:tc>
          <w:tcPr>
            <w:tcW w:w="37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09C92BF">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C9C04F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电子邮箱</w:t>
            </w:r>
          </w:p>
        </w:tc>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013DF97">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5716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99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CA5EE1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上年营业收入</w:t>
            </w:r>
          </w:p>
        </w:tc>
        <w:tc>
          <w:tcPr>
            <w:tcW w:w="37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922D541">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8D9162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员工总人数</w:t>
            </w:r>
          </w:p>
        </w:tc>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CDF7382">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2140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4739A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营业执照</w:t>
            </w:r>
          </w:p>
        </w:tc>
        <w:tc>
          <w:tcPr>
            <w:tcW w:w="20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6846D9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注册号码</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8500474">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15BA2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135"/>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注册地址</w:t>
            </w:r>
          </w:p>
        </w:tc>
        <w:tc>
          <w:tcPr>
            <w:tcW w:w="337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436C4C1">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6503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C90501B">
            <w:pPr>
              <w:keepLines w:val="0"/>
              <w:pageBreakBefore w:val="0"/>
              <w:kinsoku w:val="0"/>
              <w:wordWrap/>
              <w:topLinePunct w:val="0"/>
              <w:bidi w:val="0"/>
              <w:rPr>
                <w:rFonts w:hint="eastAsia" w:ascii="仿宋_GB2312" w:hAnsi="仿宋_GB2312" w:eastAsia="仿宋_GB2312" w:cs="仿宋_GB2312"/>
                <w:sz w:val="24"/>
                <w:szCs w:val="24"/>
              </w:rPr>
            </w:pPr>
          </w:p>
        </w:tc>
        <w:tc>
          <w:tcPr>
            <w:tcW w:w="20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0CB021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发证机关</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D6D971">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47F8F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135"/>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发证日期</w:t>
            </w:r>
          </w:p>
        </w:tc>
        <w:tc>
          <w:tcPr>
            <w:tcW w:w="337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62B995">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1353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A8E07AB">
            <w:pPr>
              <w:keepLines w:val="0"/>
              <w:pageBreakBefore w:val="0"/>
              <w:kinsoku w:val="0"/>
              <w:wordWrap/>
              <w:topLinePunct w:val="0"/>
              <w:bidi w:val="0"/>
              <w:rPr>
                <w:rFonts w:hint="eastAsia" w:ascii="仿宋_GB2312" w:hAnsi="仿宋_GB2312" w:eastAsia="仿宋_GB2312" w:cs="仿宋_GB2312"/>
                <w:sz w:val="24"/>
                <w:szCs w:val="24"/>
              </w:rPr>
            </w:pPr>
          </w:p>
        </w:tc>
        <w:tc>
          <w:tcPr>
            <w:tcW w:w="20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4E8327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营业范围</w:t>
            </w:r>
          </w:p>
          <w:p w14:paraId="6A54C8F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（主营）</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BF4B52D">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5CEC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5FDCAB">
            <w:pPr>
              <w:keepLines w:val="0"/>
              <w:pageBreakBefore w:val="0"/>
              <w:kinsoku w:val="0"/>
              <w:wordWrap/>
              <w:topLinePunct w:val="0"/>
              <w:bidi w:val="0"/>
              <w:rPr>
                <w:rFonts w:hint="eastAsia" w:ascii="仿宋_GB2312" w:hAnsi="仿宋_GB2312" w:eastAsia="仿宋_GB2312" w:cs="仿宋_GB2312"/>
                <w:sz w:val="24"/>
                <w:szCs w:val="24"/>
              </w:rPr>
            </w:pPr>
          </w:p>
        </w:tc>
        <w:tc>
          <w:tcPr>
            <w:tcW w:w="20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2FD939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营业范围</w:t>
            </w:r>
          </w:p>
          <w:p w14:paraId="597B26A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（兼营）</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8910D90">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03A2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277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654DA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注册资金</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1E68430">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090E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277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309F1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基本账户开户行</w:t>
            </w:r>
          </w:p>
          <w:p w14:paraId="7C9F633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及帐号</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BC20E8">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6102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277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C2F24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税务登记机关</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12B1A7E">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62B1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C0EC3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备注</w:t>
            </w:r>
          </w:p>
        </w:tc>
        <w:tc>
          <w:tcPr>
            <w:tcW w:w="7860"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67AA2C9">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bl>
    <w:p w14:paraId="206610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 </w:t>
      </w:r>
      <w:r>
        <w:rPr>
          <w:rStyle w:val="22"/>
          <w:rFonts w:hint="eastAsia" w:ascii="仿宋_GB2312" w:hAnsi="仿宋_GB2312" w:eastAsia="仿宋_GB2312" w:cs="仿宋_GB2312"/>
          <w:color w:val="333333"/>
          <w:spacing w:val="0"/>
          <w:sz w:val="24"/>
          <w:szCs w:val="24"/>
          <w:shd w:val="clear" w:fill="FFFFFF"/>
          <w:vertAlign w:val="baseline"/>
        </w:rPr>
        <w:t>注：投标人为公司时提供此表</w:t>
      </w:r>
    </w:p>
    <w:p w14:paraId="1050F44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3BBACA2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133188B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0F403C5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4F20876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334BDDC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Fonts w:hint="eastAsia" w:ascii="仿宋_GB2312" w:hAnsi="仿宋_GB2312" w:eastAsia="仿宋_GB2312" w:cs="仿宋_GB2312"/>
          <w:sz w:val="24"/>
          <w:szCs w:val="24"/>
          <w:lang w:eastAsia="zh-CN"/>
        </w:rPr>
      </w:pPr>
      <w:r>
        <w:rPr>
          <w:rStyle w:val="22"/>
          <w:rFonts w:hint="eastAsia" w:ascii="仿宋_GB2312" w:hAnsi="仿宋_GB2312" w:eastAsia="仿宋_GB2312" w:cs="仿宋_GB2312"/>
          <w:color w:val="333333"/>
          <w:spacing w:val="0"/>
          <w:sz w:val="24"/>
          <w:szCs w:val="24"/>
          <w:shd w:val="clear" w:fill="FFFFFF"/>
          <w:vertAlign w:val="baseline"/>
        </w:rPr>
        <w:t>投标人基本情况表</w:t>
      </w:r>
      <w:r>
        <w:rPr>
          <w:rStyle w:val="22"/>
          <w:rFonts w:hint="eastAsia" w:ascii="仿宋_GB2312" w:hAnsi="仿宋_GB2312" w:eastAsia="仿宋_GB2312" w:cs="仿宋_GB2312"/>
          <w:color w:val="333333"/>
          <w:spacing w:val="0"/>
          <w:sz w:val="24"/>
          <w:szCs w:val="24"/>
          <w:shd w:val="clear" w:fill="FFFFFF"/>
          <w:vertAlign w:val="baseline"/>
          <w:lang w:eastAsia="zh-CN"/>
        </w:rPr>
        <w:t>（个人）</w:t>
      </w:r>
    </w:p>
    <w:tbl>
      <w:tblPr>
        <w:tblStyle w:val="19"/>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5"/>
        <w:gridCol w:w="735"/>
        <w:gridCol w:w="780"/>
        <w:gridCol w:w="2055"/>
        <w:gridCol w:w="2280"/>
        <w:gridCol w:w="2040"/>
      </w:tblGrid>
      <w:tr w14:paraId="7606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201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322AF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投标人姓名</w:t>
            </w:r>
          </w:p>
        </w:tc>
        <w:tc>
          <w:tcPr>
            <w:tcW w:w="283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7980D9">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22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ADE928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出生日期</w:t>
            </w:r>
          </w:p>
        </w:tc>
        <w:tc>
          <w:tcPr>
            <w:tcW w:w="20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719CB9D">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5BE8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20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CD5D0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身份证号码</w:t>
            </w:r>
          </w:p>
        </w:tc>
        <w:tc>
          <w:tcPr>
            <w:tcW w:w="283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47C9568">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7F352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邮政编码</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44DC091">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0666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20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8947C0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住址：</w:t>
            </w:r>
          </w:p>
        </w:tc>
        <w:tc>
          <w:tcPr>
            <w:tcW w:w="283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97933B3">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C4A276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电子邮箱</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7F7C21F">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6336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20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6976A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性别</w:t>
            </w:r>
          </w:p>
        </w:tc>
        <w:tc>
          <w:tcPr>
            <w:tcW w:w="283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4918E54">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D5FFAD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年龄</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6D616F">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7902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279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144A3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学历</w:t>
            </w:r>
          </w:p>
        </w:tc>
        <w:tc>
          <w:tcPr>
            <w:tcW w:w="637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6DFC46B">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431A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279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E15939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政治面貌</w:t>
            </w:r>
          </w:p>
        </w:tc>
        <w:tc>
          <w:tcPr>
            <w:tcW w:w="637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12CCF51">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1F9F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279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72786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婚姻状况</w:t>
            </w:r>
          </w:p>
        </w:tc>
        <w:tc>
          <w:tcPr>
            <w:tcW w:w="637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5D00FF1">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0E79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5" w:hRule="atLeast"/>
        </w:trPr>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7B1E3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备注</w:t>
            </w:r>
          </w:p>
        </w:tc>
        <w:tc>
          <w:tcPr>
            <w:tcW w:w="789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92CE59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（可附个人情况说明）</w:t>
            </w:r>
          </w:p>
          <w:p w14:paraId="0E26E9F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3A5C380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120E57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1D782D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5108F3A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tc>
      </w:tr>
    </w:tbl>
    <w:p w14:paraId="2F46BC4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both"/>
        <w:textAlignment w:val="baseline"/>
        <w:rPr>
          <w:rFonts w:hint="eastAsia" w:ascii="仿宋_GB2312" w:hAnsi="仿宋_GB2312" w:eastAsia="仿宋_GB2312" w:cs="仿宋_GB2312"/>
          <w:sz w:val="24"/>
          <w:szCs w:val="24"/>
        </w:rPr>
      </w:pPr>
      <w:r>
        <w:rPr>
          <w:rStyle w:val="22"/>
          <w:rFonts w:hint="eastAsia" w:ascii="仿宋_GB2312" w:hAnsi="仿宋_GB2312" w:eastAsia="仿宋_GB2312" w:cs="仿宋_GB2312"/>
          <w:color w:val="333333"/>
          <w:spacing w:val="0"/>
          <w:sz w:val="24"/>
          <w:szCs w:val="24"/>
          <w:shd w:val="clear" w:fill="FFFFFF"/>
          <w:vertAlign w:val="baseline"/>
        </w:rPr>
        <w:t>注：投标人为个人时提供此表</w:t>
      </w:r>
    </w:p>
    <w:p w14:paraId="5742DE9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5625"/>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3791930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676" w:right="0" w:firstLine="165"/>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6A6DE18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676" w:right="0" w:firstLine="165"/>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72AE454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676" w:right="0" w:firstLine="165"/>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23487E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676" w:right="0" w:firstLine="165"/>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4BEF419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676" w:right="0" w:firstLine="165"/>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58CC785A">
      <w:pPr>
        <w:pStyle w:val="5"/>
        <w:keepLines w:val="0"/>
        <w:pageBreakBefore w:val="0"/>
        <w:kinsoku w:val="0"/>
        <w:wordWrap/>
        <w:topLinePunct w:val="0"/>
        <w:bidi w:val="0"/>
        <w:spacing w:before="0" w:after="0"/>
        <w:rPr>
          <w:rFonts w:hint="eastAsia" w:ascii="仿宋_GB2312" w:hAnsi="仿宋_GB2312" w:eastAsia="仿宋_GB2312" w:cs="仿宋_GB2312"/>
          <w:sz w:val="24"/>
          <w:szCs w:val="24"/>
          <w:lang w:val="en-US" w:eastAsia="zh-CN"/>
        </w:rPr>
      </w:pPr>
      <w:bookmarkStart w:id="14" w:name="_Toc15264"/>
      <w:r>
        <w:rPr>
          <w:rFonts w:hint="eastAsia" w:ascii="仿宋_GB2312" w:hAnsi="仿宋_GB2312" w:eastAsia="仿宋_GB2312" w:cs="仿宋_GB2312"/>
          <w:sz w:val="24"/>
          <w:szCs w:val="24"/>
          <w:lang w:val="en-US" w:eastAsia="zh-CN"/>
        </w:rPr>
        <w:t>附件4房屋租赁合同</w:t>
      </w:r>
      <w:bookmarkEnd w:id="14"/>
    </w:p>
    <w:p w14:paraId="7A82F5D8">
      <w:pPr>
        <w:keepNext w:val="0"/>
        <w:keepLines w:val="0"/>
        <w:pageBreakBefore w:val="0"/>
        <w:widowControl w:val="0"/>
        <w:kinsoku w:val="0"/>
        <w:wordWrap/>
        <w:overflowPunct/>
        <w:topLinePunct w:val="0"/>
        <w:autoSpaceDE/>
        <w:autoSpaceDN/>
        <w:bidi w:val="0"/>
        <w:adjustRightInd/>
        <w:snapToGrid/>
        <w:spacing w:line="600" w:lineRule="exact"/>
        <w:ind w:firstLine="482"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出 租 方</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val="0"/>
          <w:bCs w:val="0"/>
          <w:sz w:val="24"/>
          <w:szCs w:val="24"/>
          <w:u w:val="single"/>
          <w:lang w:val="en-US" w:eastAsia="zh-CN"/>
        </w:rPr>
        <w:t>甘肃警察学院</w:t>
      </w:r>
      <w:r>
        <w:rPr>
          <w:rFonts w:hint="eastAsia" w:ascii="仿宋_GB2312" w:hAnsi="仿宋_GB2312" w:eastAsia="仿宋_GB2312" w:cs="仿宋_GB2312"/>
          <w:b w:val="0"/>
          <w:bCs w:val="0"/>
          <w:sz w:val="24"/>
          <w:szCs w:val="24"/>
          <w:u w:val="none"/>
          <w:lang w:val="en-US" w:eastAsia="zh-CN"/>
        </w:rPr>
        <w:t xml:space="preserve">  </w:t>
      </w:r>
    </w:p>
    <w:p w14:paraId="7540CF8E">
      <w:pPr>
        <w:keepNext w:val="0"/>
        <w:keepLines w:val="0"/>
        <w:pageBreakBefore w:val="0"/>
        <w:widowControl w:val="0"/>
        <w:kinsoku w:val="0"/>
        <w:wordWrap/>
        <w:overflowPunct/>
        <w:topLinePunct w:val="0"/>
        <w:autoSpaceDE/>
        <w:autoSpaceDN/>
        <w:bidi w:val="0"/>
        <w:adjustRightInd/>
        <w:snapToGrid/>
        <w:spacing w:line="600" w:lineRule="exact"/>
        <w:ind w:firstLine="482" w:firstLineChars="200"/>
        <w:jc w:val="left"/>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bCs/>
          <w:sz w:val="24"/>
          <w:szCs w:val="24"/>
          <w:u w:val="none"/>
          <w:lang w:val="en-US" w:eastAsia="zh-CN"/>
        </w:rPr>
        <w:t>签订地点</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val="0"/>
          <w:bCs w:val="0"/>
          <w:sz w:val="24"/>
          <w:szCs w:val="24"/>
          <w:u w:val="single"/>
          <w:lang w:val="en-US" w:eastAsia="zh-CN"/>
        </w:rPr>
        <w:t>兰州市</w:t>
      </w:r>
    </w:p>
    <w:p w14:paraId="7E8AEF90">
      <w:pPr>
        <w:keepNext w:val="0"/>
        <w:keepLines w:val="0"/>
        <w:pageBreakBefore w:val="0"/>
        <w:widowControl w:val="0"/>
        <w:kinsoku w:val="0"/>
        <w:wordWrap/>
        <w:overflowPunct/>
        <w:topLinePunct w:val="0"/>
        <w:autoSpaceDE/>
        <w:autoSpaceDN/>
        <w:bidi w:val="0"/>
        <w:adjustRightInd/>
        <w:snapToGrid/>
        <w:spacing w:line="600" w:lineRule="exact"/>
        <w:ind w:firstLine="482"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承 租 方</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 xml:space="preserve">        </w:t>
      </w:r>
    </w:p>
    <w:p w14:paraId="04C05A5E">
      <w:pPr>
        <w:keepNext w:val="0"/>
        <w:keepLines w:val="0"/>
        <w:pageBreakBefore w:val="0"/>
        <w:widowControl w:val="0"/>
        <w:kinsoku w:val="0"/>
        <w:wordWrap/>
        <w:overflowPunct/>
        <w:topLinePunct w:val="0"/>
        <w:autoSpaceDE/>
        <w:autoSpaceDN/>
        <w:bidi w:val="0"/>
        <w:adjustRightInd/>
        <w:snapToGrid/>
        <w:spacing w:line="600" w:lineRule="exact"/>
        <w:ind w:firstLine="482" w:firstLineChars="200"/>
        <w:jc w:val="left"/>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bCs/>
          <w:sz w:val="24"/>
          <w:szCs w:val="24"/>
          <w:u w:val="none"/>
          <w:lang w:val="en-US" w:eastAsia="zh-CN"/>
        </w:rPr>
        <w:t>签订时间</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val="0"/>
          <w:bCs w:val="0"/>
          <w:sz w:val="24"/>
          <w:szCs w:val="24"/>
          <w:u w:val="single"/>
          <w:lang w:val="en-US" w:eastAsia="zh-CN"/>
        </w:rPr>
        <w:t xml:space="preserve">   年  </w:t>
      </w:r>
    </w:p>
    <w:p w14:paraId="74FEB5C7">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根据《中华人民共和国合同法》及有关规定，为明确出租方和承租方的权利义务关系，经双方协商一致，签订本合同：</w:t>
      </w:r>
    </w:p>
    <w:p w14:paraId="4BE2A2FD">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第一条</w:t>
      </w:r>
      <w:r>
        <w:rPr>
          <w:rFonts w:hint="eastAsia" w:ascii="仿宋_GB2312" w:hAnsi="仿宋_GB2312" w:eastAsia="仿宋_GB2312" w:cs="仿宋_GB2312"/>
          <w:b w:val="0"/>
          <w:bCs w:val="0"/>
          <w:sz w:val="24"/>
          <w:szCs w:val="24"/>
          <w:u w:val="none"/>
          <w:lang w:val="en-US" w:eastAsia="zh-CN"/>
        </w:rPr>
        <w:t>：租赁房屋位于 ，面积 ㎡，房屋内水管、电线路和设施完好无损，具备正常使用条件。</w:t>
      </w:r>
    </w:p>
    <w:p w14:paraId="2B824670">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i w:val="0"/>
          <w:iCs w:val="0"/>
          <w:sz w:val="24"/>
          <w:szCs w:val="24"/>
          <w:u w:val="none"/>
          <w:lang w:val="en-US" w:eastAsia="zh-CN"/>
        </w:rPr>
      </w:pPr>
      <w:r>
        <w:rPr>
          <w:rFonts w:hint="eastAsia" w:ascii="仿宋_GB2312" w:hAnsi="仿宋_GB2312" w:eastAsia="仿宋_GB2312" w:cs="仿宋_GB2312"/>
          <w:b/>
          <w:bCs/>
          <w:sz w:val="24"/>
          <w:szCs w:val="24"/>
          <w:u w:val="none"/>
          <w:lang w:val="en-US" w:eastAsia="zh-CN"/>
        </w:rPr>
        <w:t>第二条</w:t>
      </w:r>
      <w:r>
        <w:rPr>
          <w:rFonts w:hint="eastAsia" w:ascii="仿宋_GB2312" w:hAnsi="仿宋_GB2312" w:eastAsia="仿宋_GB2312" w:cs="仿宋_GB2312"/>
          <w:b w:val="0"/>
          <w:bCs w:val="0"/>
          <w:sz w:val="24"/>
          <w:szCs w:val="24"/>
          <w:u w:val="none"/>
          <w:lang w:val="en-US" w:eastAsia="zh-CN"/>
        </w:rPr>
        <w:t>：租赁房屋用途：   。</w:t>
      </w:r>
    </w:p>
    <w:p w14:paraId="43149D6F">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第三条</w:t>
      </w:r>
      <w:r>
        <w:rPr>
          <w:rFonts w:hint="eastAsia" w:ascii="仿宋_GB2312" w:hAnsi="仿宋_GB2312" w:eastAsia="仿宋_GB2312" w:cs="仿宋_GB2312"/>
          <w:b w:val="0"/>
          <w:bCs w:val="0"/>
          <w:sz w:val="24"/>
          <w:szCs w:val="24"/>
          <w:u w:val="none"/>
          <w:lang w:val="en-US" w:eastAsia="zh-CN"/>
        </w:rPr>
        <w:t>：租赁有效期：</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年</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月</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日至</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年</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月</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日。</w:t>
      </w:r>
    </w:p>
    <w:p w14:paraId="08E0CCC8">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第四条</w:t>
      </w:r>
      <w:r>
        <w:rPr>
          <w:rFonts w:hint="eastAsia" w:ascii="仿宋_GB2312" w:hAnsi="仿宋_GB2312" w:eastAsia="仿宋_GB2312" w:cs="仿宋_GB2312"/>
          <w:b w:val="0"/>
          <w:bCs w:val="0"/>
          <w:sz w:val="24"/>
          <w:szCs w:val="24"/>
          <w:u w:val="none"/>
          <w:lang w:val="en-US" w:eastAsia="zh-CN"/>
        </w:rPr>
        <w:t>：房屋月租金：人民币￥：元（大写人民币:元整），年租金：人民币￥：元（大写人民币:元整）。</w:t>
      </w:r>
    </w:p>
    <w:p w14:paraId="2736AEC1">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第五条：</w:t>
      </w:r>
      <w:r>
        <w:rPr>
          <w:rFonts w:hint="eastAsia" w:ascii="仿宋_GB2312" w:hAnsi="仿宋_GB2312" w:eastAsia="仿宋_GB2312" w:cs="仿宋_GB2312"/>
          <w:b w:val="0"/>
          <w:bCs w:val="0"/>
          <w:sz w:val="24"/>
          <w:szCs w:val="24"/>
          <w:u w:val="none"/>
          <w:lang w:val="en-US" w:eastAsia="zh-CN"/>
        </w:rPr>
        <w:t>租金的支付方式和期限：</w:t>
      </w:r>
      <w:r>
        <w:rPr>
          <w:rFonts w:hint="eastAsia" w:ascii="仿宋_GB2312" w:hAnsi="仿宋_GB2312" w:eastAsia="仿宋_GB2312" w:cs="仿宋_GB2312"/>
          <w:b/>
          <w:bCs/>
          <w:sz w:val="24"/>
          <w:szCs w:val="24"/>
          <w:u w:val="single"/>
          <w:lang w:val="en-US" w:eastAsia="zh-CN"/>
        </w:rPr>
        <w:t>每半年</w:t>
      </w:r>
      <w:r>
        <w:rPr>
          <w:rFonts w:hint="eastAsia" w:ascii="仿宋_GB2312" w:hAnsi="仿宋_GB2312" w:eastAsia="仿宋_GB2312" w:cs="仿宋_GB2312"/>
          <w:b w:val="0"/>
          <w:bCs w:val="0"/>
          <w:sz w:val="24"/>
          <w:szCs w:val="24"/>
          <w:u w:val="none"/>
          <w:lang w:val="en-US" w:eastAsia="zh-CN"/>
        </w:rPr>
        <w:t>支付一次（</w:t>
      </w:r>
      <w:r>
        <w:rPr>
          <w:rFonts w:hint="eastAsia" w:ascii="仿宋_GB2312" w:hAnsi="仿宋_GB2312" w:eastAsia="仿宋_GB2312" w:cs="仿宋_GB2312"/>
          <w:b w:val="0"/>
          <w:bCs w:val="0"/>
          <w:sz w:val="24"/>
          <w:szCs w:val="24"/>
          <w:u w:val="single"/>
          <w:lang w:val="en-US" w:eastAsia="zh-CN"/>
        </w:rPr>
        <w:t xml:space="preserve">20  </w:t>
      </w:r>
      <w:r>
        <w:rPr>
          <w:rFonts w:hint="eastAsia" w:ascii="仿宋_GB2312" w:hAnsi="仿宋_GB2312" w:eastAsia="仿宋_GB2312" w:cs="仿宋_GB2312"/>
          <w:b/>
          <w:bCs/>
          <w:sz w:val="24"/>
          <w:szCs w:val="24"/>
          <w:u w:val="single"/>
          <w:lang w:val="en-US" w:eastAsia="zh-CN"/>
        </w:rPr>
        <w:t>年 月日前、20  年月日前、20  年月日前、20  年月日前各支付房屋租金1次</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bCs/>
          <w:sz w:val="24"/>
          <w:szCs w:val="24"/>
          <w:u w:val="single"/>
          <w:lang w:val="en-US" w:eastAsia="zh-CN"/>
        </w:rPr>
        <w:t>逾期支付的，除缴纳房租外，每逾期一日，承租方按月租金的1%缴纳违约金。</w:t>
      </w:r>
    </w:p>
    <w:p w14:paraId="175F7BB7">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559" w:leftChars="266" w:right="0" w:rightChars="0" w:firstLine="0" w:firstLineChars="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第六条：房屋租赁履约保证金：为了保证承租方更好的履行合同，在签定合同时，</w:t>
      </w:r>
    </w:p>
    <w:p w14:paraId="6F0F7E71">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承租方缴纳履约保证金   元（一月房租为标准）。合同期满后凭缴费单据申请退回履约保证金；合同期内，承租方未能按照约定履行合同，履约保证金不予退还。</w:t>
      </w:r>
    </w:p>
    <w:p w14:paraId="5008E637">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559" w:leftChars="266" w:right="0" w:rightChars="0" w:firstLine="0" w:firstLine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第七条：</w:t>
      </w:r>
      <w:r>
        <w:rPr>
          <w:rFonts w:hint="eastAsia" w:ascii="仿宋_GB2312" w:hAnsi="仿宋_GB2312" w:eastAsia="仿宋_GB2312" w:cs="仿宋_GB2312"/>
          <w:b w:val="0"/>
          <w:bCs w:val="0"/>
          <w:sz w:val="24"/>
          <w:szCs w:val="24"/>
          <w:u w:val="none"/>
          <w:lang w:val="en-US" w:eastAsia="zh-CN"/>
        </w:rPr>
        <w:t>房屋租赁合同期满，承租方返还房屋的时间是：</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年</w:t>
      </w:r>
    </w:p>
    <w:p w14:paraId="2A4A67F3">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月  日。</w:t>
      </w:r>
    </w:p>
    <w:p w14:paraId="2D0B5662">
      <w:pPr>
        <w:pStyle w:val="2"/>
        <w:keepNext w:val="0"/>
        <w:keepLines w:val="0"/>
        <w:pageBreakBefore w:val="0"/>
        <w:widowControl w:val="0"/>
        <w:kinsoku w:val="0"/>
        <w:wordWrap/>
        <w:overflowPunct/>
        <w:topLinePunct w:val="0"/>
        <w:autoSpaceDE/>
        <w:autoSpaceDN/>
        <w:bidi w:val="0"/>
        <w:adjustRightInd/>
        <w:snapToGrid/>
        <w:spacing w:line="600" w:lineRule="exact"/>
        <w:ind w:firstLine="482"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第八条：</w:t>
      </w:r>
      <w:r>
        <w:rPr>
          <w:rFonts w:hint="eastAsia" w:ascii="仿宋_GB2312" w:hAnsi="仿宋_GB2312" w:eastAsia="仿宋_GB2312" w:cs="仿宋_GB2312"/>
          <w:b w:val="0"/>
          <w:bCs w:val="0"/>
          <w:sz w:val="24"/>
          <w:szCs w:val="24"/>
          <w:u w:val="none"/>
          <w:lang w:val="en-US" w:eastAsia="zh-CN"/>
        </w:rPr>
        <w:t>承租期间不得转租、转包、分租、分包、转让、转借或以承租的房屋入股联营牟利，否则招租人有权视情节轻重，责令其支付违约金500～10000元、停业整顿直至终止承租合同。如终止承租合同，则不退还履约保证金，并由承租人赔偿由此造成的全部经济损失。</w:t>
      </w:r>
    </w:p>
    <w:p w14:paraId="5CBCE46C">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第九条：</w:t>
      </w:r>
      <w:r>
        <w:rPr>
          <w:rFonts w:hint="eastAsia" w:ascii="仿宋_GB2312" w:hAnsi="仿宋_GB2312" w:eastAsia="仿宋_GB2312" w:cs="仿宋_GB2312"/>
          <w:b w:val="0"/>
          <w:bCs w:val="0"/>
          <w:sz w:val="24"/>
          <w:szCs w:val="24"/>
          <w:u w:val="none"/>
          <w:lang w:val="en-US" w:eastAsia="zh-CN"/>
        </w:rPr>
        <w:t>租赁期内，承租方负责支付出租房屋的水费、电费、煤气费、电话费、光缆电视收视费、冬季取暖费、卫生费和物业管理费等费用；承租期满，承租方应交清所有费用，不得拖欠，并保证水、电、暖、设备正常使用，否则由承租方承担所发生滞纳金、违约金和维修费用。</w:t>
      </w:r>
    </w:p>
    <w:p w14:paraId="4DFAD40A">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第十条：</w:t>
      </w:r>
      <w:r>
        <w:rPr>
          <w:rFonts w:hint="eastAsia" w:ascii="仿宋_GB2312" w:hAnsi="仿宋_GB2312" w:eastAsia="仿宋_GB2312" w:cs="仿宋_GB2312"/>
          <w:b w:val="0"/>
          <w:bCs w:val="0"/>
          <w:sz w:val="24"/>
          <w:szCs w:val="24"/>
          <w:u w:val="none"/>
          <w:lang w:val="en-US" w:eastAsia="zh-CN"/>
        </w:rPr>
        <w:t>租赁期内，承租方在经营、生活中要注意用水、用电和用气等安全，如发生煤气中毒、触电或做违法之事，均与出租方无关，由承租方承担所有赔偿及刑事责任。</w:t>
      </w:r>
    </w:p>
    <w:p w14:paraId="731F7A29">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第十一条：</w:t>
      </w:r>
      <w:r>
        <w:rPr>
          <w:rFonts w:hint="eastAsia" w:ascii="仿宋_GB2312" w:hAnsi="仿宋_GB2312" w:eastAsia="仿宋_GB2312" w:cs="仿宋_GB2312"/>
          <w:b w:val="0"/>
          <w:bCs w:val="0"/>
          <w:sz w:val="24"/>
          <w:szCs w:val="24"/>
          <w:u w:val="none"/>
          <w:lang w:val="en-US" w:eastAsia="zh-CN"/>
        </w:rPr>
        <w:t>租赁期内，若发生火灾、水灾或盗窃等造成房屋损坏或财产损失的，承租方应承担所有维修及赔偿责任。</w:t>
      </w:r>
    </w:p>
    <w:p w14:paraId="04B5FC84">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第十二条：租赁房屋的维修：</w:t>
      </w:r>
    </w:p>
    <w:p w14:paraId="0F3297AD">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房屋的主体部分由出租方负责（不包括装修部分）。如果承租方使用不当造成的损失由承租方承担全部责任及费用。</w:t>
      </w:r>
    </w:p>
    <w:p w14:paraId="712154BE">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承租方如需对房屋进行改善、装修，必须事先征得出租方的书面同意，否则出租方有权制止，并要求恢复原状，所需费用由承租方承担。</w:t>
      </w:r>
    </w:p>
    <w:p w14:paraId="2FE5B2BA">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租赁合同期满，租赁房屋的装修、改善增设物的处理：</w:t>
      </w:r>
      <w:r>
        <w:rPr>
          <w:rFonts w:hint="eastAsia" w:ascii="仿宋_GB2312" w:hAnsi="仿宋_GB2312" w:eastAsia="仿宋_GB2312" w:cs="仿宋_GB2312"/>
          <w:b w:val="0"/>
          <w:bCs w:val="0"/>
          <w:sz w:val="24"/>
          <w:szCs w:val="24"/>
          <w:u w:val="none"/>
          <w:lang w:val="en-US" w:eastAsia="zh-CN"/>
        </w:rPr>
        <w:t>出租方对房屋的装修、改善、增设他物不承担任何费用；房间可动产归承租方，所有不动产归出租方，承租人不得拆除或损坏，否则，招租人不予退还履约保证金。</w:t>
      </w:r>
    </w:p>
    <w:p w14:paraId="2693C4E6">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第十三条：</w:t>
      </w:r>
      <w:r>
        <w:rPr>
          <w:rFonts w:hint="eastAsia" w:ascii="仿宋_GB2312" w:hAnsi="仿宋_GB2312" w:eastAsia="仿宋_GB2312" w:cs="仿宋_GB2312"/>
          <w:b w:val="0"/>
          <w:bCs w:val="0"/>
          <w:sz w:val="24"/>
          <w:szCs w:val="24"/>
          <w:u w:val="none"/>
          <w:lang w:val="en-US" w:eastAsia="zh-CN"/>
        </w:rPr>
        <w:t>合同解除的条件</w:t>
      </w:r>
    </w:p>
    <w:p w14:paraId="56E5C730">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360" w:firstLineChars="15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 </w:t>
      </w:r>
      <w:r>
        <w:rPr>
          <w:rFonts w:hint="eastAsia" w:ascii="仿宋_GB2312" w:hAnsi="仿宋_GB2312" w:eastAsia="仿宋_GB2312" w:cs="仿宋_GB2312"/>
          <w:b/>
          <w:bCs/>
          <w:sz w:val="24"/>
          <w:szCs w:val="24"/>
          <w:u w:val="none"/>
          <w:lang w:val="en-US" w:eastAsia="zh-CN"/>
        </w:rPr>
        <w:t>有下列情形之一，出租方可以单方提前终止本合同，并收回房屋，且不退还承租方剩余房屋租金：</w:t>
      </w:r>
    </w:p>
    <w:p w14:paraId="1AFA58C5">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val="0"/>
          <w:bCs w:val="0"/>
          <w:sz w:val="24"/>
          <w:szCs w:val="24"/>
          <w:u w:val="none"/>
          <w:lang w:val="en-US" w:eastAsia="zh-CN"/>
        </w:rPr>
        <w:t>1、承租方不交付或者不按预定时间交付租金的。</w:t>
      </w:r>
    </w:p>
    <w:p w14:paraId="64ABD258">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2、干扰邻居，造成矛盾或产生不良影响的。</w:t>
      </w:r>
    </w:p>
    <w:p w14:paraId="2A6EE01C">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3、未经出租方同意及有关部门批准，承租人擅自改变出租房屋用途的。</w:t>
      </w:r>
    </w:p>
    <w:p w14:paraId="475B5F21">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4、承租方违反本合同规定，不承担维修责任致使房屋或者设备严重损坏的。</w:t>
      </w:r>
    </w:p>
    <w:p w14:paraId="07FFAB23">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5、未经出租方书面同意，承租方将出租房屋进行装修的。</w:t>
      </w:r>
    </w:p>
    <w:p w14:paraId="3A835C11">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6、未经出租方书面同意，承租方将出租房屋转租第三方的。</w:t>
      </w:r>
    </w:p>
    <w:p w14:paraId="1BE7149B">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7、承租方在出租房屋进行违法活动，或者在出租房屋内存放危险物品的。</w:t>
      </w:r>
    </w:p>
    <w:p w14:paraId="36C7F489">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8、在租赁期内，非本合同约定情况下，承租方中途擅自退租的，出租方不退还任何费用。</w:t>
      </w:r>
    </w:p>
    <w:p w14:paraId="16817F92">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第十四条：免责条件</w:t>
      </w:r>
    </w:p>
    <w:p w14:paraId="50D737F9">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若租赁房屋因地震等不可抗力因素造成房屋损毁或造成承租方损失的，双方互不承担责任，由于上述原因而终止合同的，房屋租金按实际使用时间多退少补。</w:t>
      </w:r>
    </w:p>
    <w:p w14:paraId="45E3855C">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第十五条：合同争议的处理方式：</w:t>
      </w:r>
      <w:r>
        <w:rPr>
          <w:rFonts w:hint="eastAsia" w:ascii="仿宋_GB2312" w:hAnsi="仿宋_GB2312" w:eastAsia="仿宋_GB2312" w:cs="仿宋_GB2312"/>
          <w:b w:val="0"/>
          <w:bCs w:val="0"/>
          <w:sz w:val="24"/>
          <w:szCs w:val="24"/>
          <w:u w:val="none"/>
          <w:lang w:val="en-US" w:eastAsia="zh-CN"/>
        </w:rPr>
        <w:t>本合同在履行过程中发生争议的，由双方当事人协商解决；也可由当地工商行政管理部门调解；协商或者调解不成的，依法向当地人民法院起诉。</w:t>
      </w:r>
    </w:p>
    <w:p w14:paraId="6FEC1CF4">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第十六条：其他约定：</w:t>
      </w:r>
    </w:p>
    <w:p w14:paraId="5A8D68FA">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1.在租赁期间，因承租方自身原因发生的经济纠纷、违法违纪等一切责任，均由承租方承担。</w:t>
      </w:r>
    </w:p>
    <w:p w14:paraId="5249B268">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2.在租赁期间，如因政府征用、拆迁或者出租方主管部门（甘肃省公安厅）因公需要收回租赁房屋，出租方可随时终止合同，承租方应主动配合，按期交纳房屋，出租方返回合同期剩余时间租金。</w:t>
      </w:r>
    </w:p>
    <w:p w14:paraId="4D83FE25">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3.在租赁期间，因国家政策等需要，承租方无条件配合。</w:t>
      </w:r>
    </w:p>
    <w:p w14:paraId="6AA5CB8C">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签订合同后，必须在60天内完成经营应具备的各类证照（包括但不限于营业执照、食品经营许可证、健康证）的办理，如未在规定的期限内完成证照办理工作，招租人有权视情节轻重，责令其支付违约金500～10000元、停业整顿直至终止承租合同。如终止承租合同，则不退还履约保证金，并由承租人赔偿由此造成的全部经济损失。</w:t>
      </w:r>
    </w:p>
    <w:p w14:paraId="574A7313">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5.承租期间自主经营、自负盈亏、承担自身相应的法律和经济责任。</w:t>
      </w:r>
    </w:p>
    <w:p w14:paraId="741B1FF5">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6.承租期间必须严格遵守国家有关法律、法规及规章制度，随时接受市场监管、物价、工商、税务、卫生防疫、消防、治安、环保、劳务等政府职能部门的监督检查；如因承租人及其员工违法、违规、违章经营而导致招租人被给予行政处罚，则招租人对承租人有权视情节轻重，责令其支付违约金500～10000元、停业整顿直至终止承租合同。如终止承租合同，则不退还履约保证金，并由承租人赔偿由此造成的全部经济损失。</w:t>
      </w:r>
    </w:p>
    <w:p w14:paraId="4FC5E192">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7.承租期间必须严格遵守招租人有关规章制度及管理要求，随时接受招租人的监督检查，如有违反招租人规章制度及管理要求的情形，招租人有权视情节轻重，予以警告、责令其支付违约金500～20000元、停业整顿直至终止承租合同。如终止承租合同，则不退还履约保证金，并由承租人赔偿由此造成的全部经济损失。</w:t>
      </w:r>
    </w:p>
    <w:p w14:paraId="544E8EB3">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8.必须按照市场监督管理局的统一规划和要求，做好门头及广告的设计安装，确保各门头及广告的高度、规格、格调、风格基本一致，确保与招租人性质、人文环境、建筑物风格等方面基本一致。门头及广告的设计安装费用全部由承租人自行承担。</w:t>
      </w:r>
    </w:p>
    <w:p w14:paraId="49AF7E04">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9.对其在承租期内发生的一切债权、债务，自行承担全部责任。员工的安全由承租人负全责，须给员工购买人身意外伤害保险，如发生安全事故，由承租人负全部责任。</w:t>
      </w:r>
    </w:p>
    <w:p w14:paraId="065D93FB">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10.应妥善保护好承租的房屋及附属物，如有损坏，承租人应恢复原状或按市场价赔偿。</w:t>
      </w:r>
    </w:p>
    <w:p w14:paraId="562567DD">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11.必须保证房屋内外环境的整洁。如房屋内外环境脏、乱、差，招租人有权视情节轻重，予以警告、责令其支付违约金500～10000元、停业整顿。</w:t>
      </w:r>
    </w:p>
    <w:p w14:paraId="05CB4FF9">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12.租赁合同到期后，承租方继续占用房屋的，按照实际占用天数和月租标准收取租费。</w:t>
      </w:r>
    </w:p>
    <w:p w14:paraId="20525052">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13.租赁合同终止后，承租建筑物内部属于承租人自行购置的可移动物品或经营设备设施，经招租人确认后限期15日内搬走；15日内未搬走的，每逾期1日扣罚履约保证金500元；当履约保证金扣罚完时，承租人仍未搬走的，视为其自动放弃，招租人有权任意处置。</w:t>
      </w:r>
    </w:p>
    <w:p w14:paraId="15FA0B8E">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第十七条：</w:t>
      </w:r>
      <w:r>
        <w:rPr>
          <w:rFonts w:hint="eastAsia" w:ascii="仿宋_GB2312" w:hAnsi="仿宋_GB2312" w:eastAsia="仿宋_GB2312" w:cs="仿宋_GB2312"/>
          <w:b w:val="0"/>
          <w:bCs w:val="0"/>
          <w:sz w:val="24"/>
          <w:szCs w:val="24"/>
          <w:u w:val="none"/>
          <w:lang w:val="en-US" w:eastAsia="zh-CN"/>
        </w:rPr>
        <w:t>本合同未尽事宜，经双方协商一致，可订立补充协议。</w:t>
      </w:r>
    </w:p>
    <w:p w14:paraId="10E233DF">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第十八条：</w:t>
      </w:r>
      <w:r>
        <w:rPr>
          <w:rFonts w:hint="eastAsia" w:ascii="仿宋_GB2312" w:hAnsi="仿宋_GB2312" w:eastAsia="仿宋_GB2312" w:cs="仿宋_GB2312"/>
          <w:b w:val="0"/>
          <w:bCs w:val="0"/>
          <w:sz w:val="24"/>
          <w:szCs w:val="24"/>
          <w:u w:val="none"/>
          <w:lang w:val="en-US" w:eastAsia="zh-CN"/>
        </w:rPr>
        <w:t>本合同一式四份，双方各执两份，经双方签字后生效，具有同等法律效力。</w:t>
      </w:r>
    </w:p>
    <w:p w14:paraId="6305904E">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002881FD">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7BC0F20D">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出租方（章）：甘肃警察学院       承租方（章）：</w:t>
      </w:r>
    </w:p>
    <w:p w14:paraId="01A6DC6C">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5C942F64">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4C7620F3">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18781598">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地址：兰州市城关区大沙坪左家湾169号 地址：</w:t>
      </w:r>
    </w:p>
    <w:p w14:paraId="1811A8A3">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法定代表人（签字）：                 法定代表人（签字）：</w:t>
      </w:r>
    </w:p>
    <w:p w14:paraId="17A6338B">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委托代理人（签字）：                 委托代理人（签字）：</w:t>
      </w:r>
    </w:p>
    <w:p w14:paraId="7E5EDACA">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电话：                               电话：</w:t>
      </w:r>
    </w:p>
    <w:p w14:paraId="61146166">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开户银行：                           开户银行：</w:t>
      </w:r>
    </w:p>
    <w:p w14:paraId="41A10464">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账号：                               账号：</w:t>
      </w:r>
    </w:p>
    <w:p w14:paraId="79492E4A">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       年    月    日                   年    月    日</w:t>
      </w:r>
    </w:p>
    <w:p w14:paraId="447B898A">
      <w:pPr>
        <w:keepLines w:val="0"/>
        <w:pageBreakBefore w:val="0"/>
        <w:kinsoku w:val="0"/>
        <w:wordWrap/>
        <w:topLinePunct w:val="0"/>
        <w:bidi w:val="0"/>
        <w:rPr>
          <w:rFonts w:hint="eastAsia" w:ascii="仿宋_GB2312" w:hAnsi="仿宋_GB2312" w:eastAsia="仿宋_GB2312" w:cs="仿宋_GB2312"/>
          <w:sz w:val="24"/>
          <w:szCs w:val="24"/>
        </w:rPr>
      </w:pPr>
    </w:p>
    <w:p w14:paraId="68220087">
      <w:pPr>
        <w:pStyle w:val="3"/>
        <w:rPr>
          <w:rFonts w:hint="eastAsia" w:ascii="仿宋_GB2312" w:hAnsi="仿宋_GB2312" w:eastAsia="仿宋_GB2312" w:cs="仿宋_GB2312"/>
          <w:sz w:val="24"/>
          <w:szCs w:val="24"/>
        </w:rPr>
      </w:pPr>
    </w:p>
    <w:p w14:paraId="3E351D90">
      <w:pPr>
        <w:pStyle w:val="17"/>
        <w:rPr>
          <w:rFonts w:hint="eastAsia" w:ascii="仿宋_GB2312" w:hAnsi="仿宋_GB2312" w:eastAsia="仿宋_GB2312" w:cs="仿宋_GB2312"/>
          <w:sz w:val="24"/>
          <w:szCs w:val="24"/>
        </w:rPr>
      </w:pPr>
    </w:p>
    <w:sectPr>
      <w:footerReference r:id="rId5" w:type="default"/>
      <w:pgSz w:w="11911" w:h="16838"/>
      <w:pgMar w:top="1417" w:right="1417" w:bottom="1417" w:left="1417" w:header="794" w:footer="1020"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New York">
    <w:altName w:val="Segoe Print"/>
    <w:panose1 w:val="02040503060506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宋体fal">
    <w:altName w:val="宋体"/>
    <w:panose1 w:val="00000000000000000000"/>
    <w:charset w:val="5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9E3F">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3618A">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3EB8E">
                          <w:pPr>
                            <w:pStyle w:val="11"/>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2</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53EB8E">
                    <w:pPr>
                      <w:pStyle w:val="11"/>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2</w:t>
                    </w:r>
                    <w:r>
                      <w:rPr>
                        <w:sz w:val="21"/>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7BD24">
    <w:pPr>
      <w:pStyle w:val="14"/>
      <w:pBdr>
        <w:bottom w:val="single" w:color="auto" w:sz="4" w:space="0"/>
      </w:pBdr>
      <w:spacing w:line="360" w:lineRule="auto"/>
      <w:ind w:left="0"/>
      <w:textAlignment w:val="baseline"/>
      <w:rPr>
        <w:iCs/>
        <w:u w:val="none"/>
      </w:rPr>
    </w:pPr>
    <w:r>
      <w:rPr>
        <w:rFonts w:hint="eastAsia" w:ascii="宋体" w:hAnsi="宋体" w:eastAsia="宋体" w:cs="宋体"/>
        <w:b/>
        <w:bCs w:val="0"/>
        <w:iCs/>
        <w:sz w:val="22"/>
        <w:szCs w:val="22"/>
      </w:rPr>
      <w:t xml:space="preserve"> </w:t>
    </w:r>
    <w:r>
      <w:rPr>
        <w:rFonts w:hint="eastAsia" w:ascii="宋体" w:hAnsi="宋体" w:eastAsia="宋体" w:cs="宋体"/>
        <w:b/>
        <w:bCs w:val="0"/>
        <w:iCs/>
        <w:sz w:val="22"/>
        <w:szCs w:val="22"/>
        <w:u w:val="none"/>
      </w:rPr>
      <w:t xml:space="preserve"> </w:t>
    </w:r>
    <w:r>
      <w:rPr>
        <w:rFonts w:hint="eastAsia" w:ascii="宋体" w:hAnsi="宋体" w:eastAsia="宋体" w:cs="宋体"/>
        <w:b w:val="0"/>
        <w:bCs/>
        <w:iCs/>
        <w:sz w:val="16"/>
        <w:szCs w:val="16"/>
        <w:u w:val="none"/>
      </w:rPr>
      <w:t xml:space="preserve">                                                         </w:t>
    </w:r>
    <w:r>
      <w:rPr>
        <w:rFonts w:hint="eastAsia"/>
        <w:b w:val="0"/>
        <w:iCs/>
        <w:sz w:val="21"/>
        <w:szCs w:val="21"/>
        <w:u w:val="none"/>
      </w:rPr>
      <w:t xml:space="preserve"> </w:t>
    </w:r>
    <w:r>
      <w:rPr>
        <w:rFonts w:hint="eastAsia" w:ascii="宋体" w:hAnsi="宋体" w:eastAsia="宋体" w:cs="宋体"/>
        <w:b w:val="0"/>
        <w:bCs/>
        <w:iCs/>
        <w:sz w:val="16"/>
        <w:szCs w:val="16"/>
        <w:u w:val="none"/>
      </w:rPr>
      <w:t xml:space="preserve">                                                                   </w:t>
    </w:r>
  </w:p>
  <w:p w14:paraId="32B76F83">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WM3MmRiNTY1YTUxMWY0Y2U4YWExM2U5NWNjZDMifQ=="/>
  </w:docVars>
  <w:rsids>
    <w:rsidRoot w:val="6FEC2DFB"/>
    <w:rsid w:val="0001766C"/>
    <w:rsid w:val="00033C5B"/>
    <w:rsid w:val="00050E82"/>
    <w:rsid w:val="00070D19"/>
    <w:rsid w:val="0007461C"/>
    <w:rsid w:val="00081635"/>
    <w:rsid w:val="00085382"/>
    <w:rsid w:val="0009737C"/>
    <w:rsid w:val="000B7C7F"/>
    <w:rsid w:val="000C1685"/>
    <w:rsid w:val="000D7FA1"/>
    <w:rsid w:val="000E37A6"/>
    <w:rsid w:val="00112286"/>
    <w:rsid w:val="00120503"/>
    <w:rsid w:val="00131986"/>
    <w:rsid w:val="00137A5B"/>
    <w:rsid w:val="0014236A"/>
    <w:rsid w:val="001577AE"/>
    <w:rsid w:val="00173DBF"/>
    <w:rsid w:val="00177C9F"/>
    <w:rsid w:val="0018287C"/>
    <w:rsid w:val="001957B9"/>
    <w:rsid w:val="00195C0D"/>
    <w:rsid w:val="001A2963"/>
    <w:rsid w:val="001A4E47"/>
    <w:rsid w:val="001A6E50"/>
    <w:rsid w:val="001B6485"/>
    <w:rsid w:val="001C0E32"/>
    <w:rsid w:val="001C6E76"/>
    <w:rsid w:val="001E31EF"/>
    <w:rsid w:val="001E5071"/>
    <w:rsid w:val="001F7A5C"/>
    <w:rsid w:val="00203004"/>
    <w:rsid w:val="00215085"/>
    <w:rsid w:val="002248FF"/>
    <w:rsid w:val="00224DE8"/>
    <w:rsid w:val="002268BD"/>
    <w:rsid w:val="00232EAA"/>
    <w:rsid w:val="0025055F"/>
    <w:rsid w:val="002508D6"/>
    <w:rsid w:val="00251A68"/>
    <w:rsid w:val="00251CFF"/>
    <w:rsid w:val="00254682"/>
    <w:rsid w:val="00254F1F"/>
    <w:rsid w:val="00254F99"/>
    <w:rsid w:val="00260529"/>
    <w:rsid w:val="002702AF"/>
    <w:rsid w:val="0027437A"/>
    <w:rsid w:val="002754F2"/>
    <w:rsid w:val="00284411"/>
    <w:rsid w:val="00286FF6"/>
    <w:rsid w:val="0029152E"/>
    <w:rsid w:val="002943F3"/>
    <w:rsid w:val="002A184F"/>
    <w:rsid w:val="002B17C6"/>
    <w:rsid w:val="002B2BBA"/>
    <w:rsid w:val="00321AAF"/>
    <w:rsid w:val="003309C0"/>
    <w:rsid w:val="003344D5"/>
    <w:rsid w:val="00334516"/>
    <w:rsid w:val="0034240F"/>
    <w:rsid w:val="003533A5"/>
    <w:rsid w:val="003827BA"/>
    <w:rsid w:val="0039183F"/>
    <w:rsid w:val="00394A2A"/>
    <w:rsid w:val="003A0AE6"/>
    <w:rsid w:val="003A39CD"/>
    <w:rsid w:val="003A5C8E"/>
    <w:rsid w:val="003A762E"/>
    <w:rsid w:val="003B5BB2"/>
    <w:rsid w:val="003B6C0A"/>
    <w:rsid w:val="003C23AC"/>
    <w:rsid w:val="003C4B32"/>
    <w:rsid w:val="003C6764"/>
    <w:rsid w:val="003D10AD"/>
    <w:rsid w:val="003E64F9"/>
    <w:rsid w:val="0041117B"/>
    <w:rsid w:val="004210CE"/>
    <w:rsid w:val="00433BAD"/>
    <w:rsid w:val="004430D1"/>
    <w:rsid w:val="004548CE"/>
    <w:rsid w:val="004700B1"/>
    <w:rsid w:val="00475814"/>
    <w:rsid w:val="00481135"/>
    <w:rsid w:val="004913DE"/>
    <w:rsid w:val="004935D6"/>
    <w:rsid w:val="00493BB0"/>
    <w:rsid w:val="004B1985"/>
    <w:rsid w:val="004C543C"/>
    <w:rsid w:val="004C72DF"/>
    <w:rsid w:val="004D2081"/>
    <w:rsid w:val="004F7D80"/>
    <w:rsid w:val="00501704"/>
    <w:rsid w:val="00522BC3"/>
    <w:rsid w:val="00531BA2"/>
    <w:rsid w:val="0053207B"/>
    <w:rsid w:val="00571852"/>
    <w:rsid w:val="00573EDE"/>
    <w:rsid w:val="005931FD"/>
    <w:rsid w:val="00596665"/>
    <w:rsid w:val="005A093A"/>
    <w:rsid w:val="005B106E"/>
    <w:rsid w:val="005B3679"/>
    <w:rsid w:val="005B40FD"/>
    <w:rsid w:val="005C39B7"/>
    <w:rsid w:val="005D1F98"/>
    <w:rsid w:val="005D2514"/>
    <w:rsid w:val="005D30A6"/>
    <w:rsid w:val="005F3174"/>
    <w:rsid w:val="006127E5"/>
    <w:rsid w:val="006257F1"/>
    <w:rsid w:val="00627723"/>
    <w:rsid w:val="006311A1"/>
    <w:rsid w:val="00635420"/>
    <w:rsid w:val="006429A3"/>
    <w:rsid w:val="00654ADC"/>
    <w:rsid w:val="00656C08"/>
    <w:rsid w:val="006610BF"/>
    <w:rsid w:val="00667A6A"/>
    <w:rsid w:val="006704E9"/>
    <w:rsid w:val="00674D0C"/>
    <w:rsid w:val="006906EF"/>
    <w:rsid w:val="00695497"/>
    <w:rsid w:val="006C24B0"/>
    <w:rsid w:val="006D085C"/>
    <w:rsid w:val="006D0CCB"/>
    <w:rsid w:val="006D595B"/>
    <w:rsid w:val="006D6023"/>
    <w:rsid w:val="006F35E6"/>
    <w:rsid w:val="006F4D32"/>
    <w:rsid w:val="006F57F2"/>
    <w:rsid w:val="00705BF2"/>
    <w:rsid w:val="00710B17"/>
    <w:rsid w:val="00742AC2"/>
    <w:rsid w:val="00755DAE"/>
    <w:rsid w:val="0076189F"/>
    <w:rsid w:val="007678AF"/>
    <w:rsid w:val="007703B1"/>
    <w:rsid w:val="00777395"/>
    <w:rsid w:val="00794362"/>
    <w:rsid w:val="007A1658"/>
    <w:rsid w:val="007A4D15"/>
    <w:rsid w:val="007C10E2"/>
    <w:rsid w:val="007D0417"/>
    <w:rsid w:val="007D1103"/>
    <w:rsid w:val="007D603F"/>
    <w:rsid w:val="007E00F8"/>
    <w:rsid w:val="007E22A7"/>
    <w:rsid w:val="007F5E22"/>
    <w:rsid w:val="0080123D"/>
    <w:rsid w:val="008074E3"/>
    <w:rsid w:val="008176A2"/>
    <w:rsid w:val="00821A2F"/>
    <w:rsid w:val="00825036"/>
    <w:rsid w:val="00827118"/>
    <w:rsid w:val="00832E65"/>
    <w:rsid w:val="00844B7E"/>
    <w:rsid w:val="008627BA"/>
    <w:rsid w:val="00874733"/>
    <w:rsid w:val="008914BA"/>
    <w:rsid w:val="00892266"/>
    <w:rsid w:val="008A2670"/>
    <w:rsid w:val="008A4F30"/>
    <w:rsid w:val="008D2408"/>
    <w:rsid w:val="008D6A52"/>
    <w:rsid w:val="008E0975"/>
    <w:rsid w:val="008E1A81"/>
    <w:rsid w:val="008F4752"/>
    <w:rsid w:val="008F59FC"/>
    <w:rsid w:val="008F7605"/>
    <w:rsid w:val="00900F87"/>
    <w:rsid w:val="00906151"/>
    <w:rsid w:val="00911852"/>
    <w:rsid w:val="00915591"/>
    <w:rsid w:val="00916C5A"/>
    <w:rsid w:val="009317B1"/>
    <w:rsid w:val="0093486C"/>
    <w:rsid w:val="0095394F"/>
    <w:rsid w:val="00956A80"/>
    <w:rsid w:val="009635E6"/>
    <w:rsid w:val="009658F3"/>
    <w:rsid w:val="009711AB"/>
    <w:rsid w:val="0097265E"/>
    <w:rsid w:val="0097414D"/>
    <w:rsid w:val="009852A4"/>
    <w:rsid w:val="00991125"/>
    <w:rsid w:val="00997EBB"/>
    <w:rsid w:val="009A5527"/>
    <w:rsid w:val="009A60FF"/>
    <w:rsid w:val="009B4932"/>
    <w:rsid w:val="009B6292"/>
    <w:rsid w:val="009C12DD"/>
    <w:rsid w:val="009C6008"/>
    <w:rsid w:val="009C6845"/>
    <w:rsid w:val="009C6E2D"/>
    <w:rsid w:val="009D03B0"/>
    <w:rsid w:val="009E4C00"/>
    <w:rsid w:val="009E5187"/>
    <w:rsid w:val="009F051E"/>
    <w:rsid w:val="00A00BD1"/>
    <w:rsid w:val="00A1120F"/>
    <w:rsid w:val="00A11BAB"/>
    <w:rsid w:val="00A137A4"/>
    <w:rsid w:val="00A156A5"/>
    <w:rsid w:val="00A30525"/>
    <w:rsid w:val="00A35C15"/>
    <w:rsid w:val="00A369BC"/>
    <w:rsid w:val="00A4492D"/>
    <w:rsid w:val="00A60930"/>
    <w:rsid w:val="00A67D11"/>
    <w:rsid w:val="00A72E4A"/>
    <w:rsid w:val="00A7774A"/>
    <w:rsid w:val="00A8420C"/>
    <w:rsid w:val="00A90504"/>
    <w:rsid w:val="00A94BB3"/>
    <w:rsid w:val="00AB73C9"/>
    <w:rsid w:val="00AC054C"/>
    <w:rsid w:val="00AE4E58"/>
    <w:rsid w:val="00AF3057"/>
    <w:rsid w:val="00AF7106"/>
    <w:rsid w:val="00B11AE5"/>
    <w:rsid w:val="00B169F3"/>
    <w:rsid w:val="00B30892"/>
    <w:rsid w:val="00B313F5"/>
    <w:rsid w:val="00B32E54"/>
    <w:rsid w:val="00B45574"/>
    <w:rsid w:val="00B47405"/>
    <w:rsid w:val="00B51C22"/>
    <w:rsid w:val="00B856E5"/>
    <w:rsid w:val="00BB3CF3"/>
    <w:rsid w:val="00BB5303"/>
    <w:rsid w:val="00BC7A66"/>
    <w:rsid w:val="00BD3E75"/>
    <w:rsid w:val="00BD7309"/>
    <w:rsid w:val="00BF150E"/>
    <w:rsid w:val="00BF3318"/>
    <w:rsid w:val="00BF440F"/>
    <w:rsid w:val="00BF50F1"/>
    <w:rsid w:val="00C04EEC"/>
    <w:rsid w:val="00C07055"/>
    <w:rsid w:val="00C2471F"/>
    <w:rsid w:val="00C31290"/>
    <w:rsid w:val="00C3513A"/>
    <w:rsid w:val="00C5095F"/>
    <w:rsid w:val="00C53957"/>
    <w:rsid w:val="00C571A4"/>
    <w:rsid w:val="00C70A3A"/>
    <w:rsid w:val="00C81449"/>
    <w:rsid w:val="00C9136E"/>
    <w:rsid w:val="00C95685"/>
    <w:rsid w:val="00CA383C"/>
    <w:rsid w:val="00CE711E"/>
    <w:rsid w:val="00CF2EEA"/>
    <w:rsid w:val="00CF3D76"/>
    <w:rsid w:val="00CF720A"/>
    <w:rsid w:val="00D018A0"/>
    <w:rsid w:val="00D1114D"/>
    <w:rsid w:val="00D200F4"/>
    <w:rsid w:val="00D33590"/>
    <w:rsid w:val="00D33ED9"/>
    <w:rsid w:val="00D363E2"/>
    <w:rsid w:val="00D401B0"/>
    <w:rsid w:val="00D41304"/>
    <w:rsid w:val="00D429BC"/>
    <w:rsid w:val="00D43903"/>
    <w:rsid w:val="00D6354D"/>
    <w:rsid w:val="00D656F3"/>
    <w:rsid w:val="00D7348B"/>
    <w:rsid w:val="00D82B49"/>
    <w:rsid w:val="00D87A20"/>
    <w:rsid w:val="00D93571"/>
    <w:rsid w:val="00DB2B7F"/>
    <w:rsid w:val="00DB3553"/>
    <w:rsid w:val="00DD1270"/>
    <w:rsid w:val="00DD4496"/>
    <w:rsid w:val="00DD524B"/>
    <w:rsid w:val="00DF004E"/>
    <w:rsid w:val="00DF19A4"/>
    <w:rsid w:val="00DF4D4E"/>
    <w:rsid w:val="00E26ED3"/>
    <w:rsid w:val="00E3709A"/>
    <w:rsid w:val="00E4245B"/>
    <w:rsid w:val="00E42F59"/>
    <w:rsid w:val="00E6185B"/>
    <w:rsid w:val="00E63EE2"/>
    <w:rsid w:val="00E71332"/>
    <w:rsid w:val="00E76E1A"/>
    <w:rsid w:val="00E84AC7"/>
    <w:rsid w:val="00E87CDF"/>
    <w:rsid w:val="00EB56AD"/>
    <w:rsid w:val="00EB57AF"/>
    <w:rsid w:val="00EC02A9"/>
    <w:rsid w:val="00EC7ACF"/>
    <w:rsid w:val="00EE68E8"/>
    <w:rsid w:val="00F131C1"/>
    <w:rsid w:val="00F25562"/>
    <w:rsid w:val="00F36EED"/>
    <w:rsid w:val="00F40929"/>
    <w:rsid w:val="00F46FCD"/>
    <w:rsid w:val="00F51228"/>
    <w:rsid w:val="00F53770"/>
    <w:rsid w:val="00F63ED4"/>
    <w:rsid w:val="00F67111"/>
    <w:rsid w:val="00F70CA5"/>
    <w:rsid w:val="00F85A38"/>
    <w:rsid w:val="00F90D8E"/>
    <w:rsid w:val="00FC6C09"/>
    <w:rsid w:val="00FD1EBC"/>
    <w:rsid w:val="00FD26A0"/>
    <w:rsid w:val="00FD54FA"/>
    <w:rsid w:val="00FE0094"/>
    <w:rsid w:val="00FF0A7F"/>
    <w:rsid w:val="00FF4AE9"/>
    <w:rsid w:val="02185FD8"/>
    <w:rsid w:val="04631E6F"/>
    <w:rsid w:val="04877FB9"/>
    <w:rsid w:val="04E6106A"/>
    <w:rsid w:val="05A57D84"/>
    <w:rsid w:val="07AF54FA"/>
    <w:rsid w:val="07E331B7"/>
    <w:rsid w:val="087502C0"/>
    <w:rsid w:val="08BD5111"/>
    <w:rsid w:val="08EA63E6"/>
    <w:rsid w:val="099E2BB9"/>
    <w:rsid w:val="0A554696"/>
    <w:rsid w:val="0B8C3FEE"/>
    <w:rsid w:val="0B9B1FE2"/>
    <w:rsid w:val="0C0D302A"/>
    <w:rsid w:val="0CEE2D90"/>
    <w:rsid w:val="0E2A021A"/>
    <w:rsid w:val="0E635C89"/>
    <w:rsid w:val="0EB94948"/>
    <w:rsid w:val="1112103D"/>
    <w:rsid w:val="11393DC4"/>
    <w:rsid w:val="11AF709A"/>
    <w:rsid w:val="11CB3164"/>
    <w:rsid w:val="11DF5467"/>
    <w:rsid w:val="12646115"/>
    <w:rsid w:val="16103E86"/>
    <w:rsid w:val="161C25C7"/>
    <w:rsid w:val="16AF525D"/>
    <w:rsid w:val="17A92EDB"/>
    <w:rsid w:val="18D23988"/>
    <w:rsid w:val="19036790"/>
    <w:rsid w:val="1994233A"/>
    <w:rsid w:val="1B5B67BF"/>
    <w:rsid w:val="1C9E7142"/>
    <w:rsid w:val="1E035626"/>
    <w:rsid w:val="1E10233F"/>
    <w:rsid w:val="1E692CAB"/>
    <w:rsid w:val="1F63358C"/>
    <w:rsid w:val="1FFC75D0"/>
    <w:rsid w:val="21445C63"/>
    <w:rsid w:val="21B2294F"/>
    <w:rsid w:val="230213FC"/>
    <w:rsid w:val="23BE413C"/>
    <w:rsid w:val="26103C9D"/>
    <w:rsid w:val="26526108"/>
    <w:rsid w:val="27044D4E"/>
    <w:rsid w:val="273E558F"/>
    <w:rsid w:val="27E15F4A"/>
    <w:rsid w:val="28011B94"/>
    <w:rsid w:val="28FE6583"/>
    <w:rsid w:val="292005FB"/>
    <w:rsid w:val="29C671D8"/>
    <w:rsid w:val="29CD4AA7"/>
    <w:rsid w:val="29E04EA7"/>
    <w:rsid w:val="29FF25D9"/>
    <w:rsid w:val="2AB13622"/>
    <w:rsid w:val="2B2D5B3C"/>
    <w:rsid w:val="2BEE5B50"/>
    <w:rsid w:val="2CB715FB"/>
    <w:rsid w:val="2E317F48"/>
    <w:rsid w:val="2F720F57"/>
    <w:rsid w:val="2FD520B4"/>
    <w:rsid w:val="31144449"/>
    <w:rsid w:val="33454279"/>
    <w:rsid w:val="34A36F24"/>
    <w:rsid w:val="35CD7559"/>
    <w:rsid w:val="35E0728C"/>
    <w:rsid w:val="36620EB9"/>
    <w:rsid w:val="36990504"/>
    <w:rsid w:val="37CC40F4"/>
    <w:rsid w:val="38724880"/>
    <w:rsid w:val="38BE74A8"/>
    <w:rsid w:val="38E00172"/>
    <w:rsid w:val="3ADB0CDF"/>
    <w:rsid w:val="3C862210"/>
    <w:rsid w:val="3E21391C"/>
    <w:rsid w:val="3E8A2314"/>
    <w:rsid w:val="42850A6C"/>
    <w:rsid w:val="43235270"/>
    <w:rsid w:val="433012A9"/>
    <w:rsid w:val="43D30430"/>
    <w:rsid w:val="441646D7"/>
    <w:rsid w:val="44542976"/>
    <w:rsid w:val="448316E1"/>
    <w:rsid w:val="45A51BC6"/>
    <w:rsid w:val="492E5341"/>
    <w:rsid w:val="4A536BCB"/>
    <w:rsid w:val="4B0F250C"/>
    <w:rsid w:val="4B363BE1"/>
    <w:rsid w:val="4C7F7069"/>
    <w:rsid w:val="4CE16590"/>
    <w:rsid w:val="4D975106"/>
    <w:rsid w:val="4E524648"/>
    <w:rsid w:val="4F1D586C"/>
    <w:rsid w:val="4FDD43E5"/>
    <w:rsid w:val="50F03E5D"/>
    <w:rsid w:val="51027B91"/>
    <w:rsid w:val="51162BA9"/>
    <w:rsid w:val="514319AF"/>
    <w:rsid w:val="5153670D"/>
    <w:rsid w:val="51AF6CB1"/>
    <w:rsid w:val="53296328"/>
    <w:rsid w:val="5417639C"/>
    <w:rsid w:val="54E04964"/>
    <w:rsid w:val="54F61FCE"/>
    <w:rsid w:val="55423A87"/>
    <w:rsid w:val="554A42CB"/>
    <w:rsid w:val="564E4522"/>
    <w:rsid w:val="565F78C8"/>
    <w:rsid w:val="57B55009"/>
    <w:rsid w:val="580249E9"/>
    <w:rsid w:val="58720A1D"/>
    <w:rsid w:val="5AA95D08"/>
    <w:rsid w:val="5B557541"/>
    <w:rsid w:val="5B5C6BEF"/>
    <w:rsid w:val="5C451348"/>
    <w:rsid w:val="5EF35F3A"/>
    <w:rsid w:val="60D158A0"/>
    <w:rsid w:val="6155027F"/>
    <w:rsid w:val="62BA496E"/>
    <w:rsid w:val="62CC2DB5"/>
    <w:rsid w:val="64041AE8"/>
    <w:rsid w:val="641F774A"/>
    <w:rsid w:val="647B0D1C"/>
    <w:rsid w:val="689F6284"/>
    <w:rsid w:val="6A5F0474"/>
    <w:rsid w:val="6A955371"/>
    <w:rsid w:val="6B38425E"/>
    <w:rsid w:val="6B7B6AAA"/>
    <w:rsid w:val="6C5922CC"/>
    <w:rsid w:val="6D3C4795"/>
    <w:rsid w:val="6D9C1A11"/>
    <w:rsid w:val="6DE479EC"/>
    <w:rsid w:val="6E735B87"/>
    <w:rsid w:val="6EC640F6"/>
    <w:rsid w:val="6F095D46"/>
    <w:rsid w:val="6F120EC7"/>
    <w:rsid w:val="6F1E3CE3"/>
    <w:rsid w:val="6F9564BD"/>
    <w:rsid w:val="6FEC2DFB"/>
    <w:rsid w:val="702E2F92"/>
    <w:rsid w:val="70441148"/>
    <w:rsid w:val="706A4DA8"/>
    <w:rsid w:val="7123252C"/>
    <w:rsid w:val="7139580D"/>
    <w:rsid w:val="71D00191"/>
    <w:rsid w:val="71D55CAA"/>
    <w:rsid w:val="74583EB6"/>
    <w:rsid w:val="74A51DF6"/>
    <w:rsid w:val="769E6D16"/>
    <w:rsid w:val="77525AD5"/>
    <w:rsid w:val="79CA39D0"/>
    <w:rsid w:val="7CB03A26"/>
    <w:rsid w:val="7E8F55BE"/>
    <w:rsid w:val="7F4A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39" w:semiHidden="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
    <w:pPr>
      <w:keepNext/>
      <w:keepLines/>
      <w:jc w:val="center"/>
      <w:outlineLvl w:val="0"/>
    </w:pPr>
    <w:rPr>
      <w:b/>
      <w:bCs/>
      <w:kern w:val="44"/>
      <w:sz w:val="44"/>
      <w:szCs w:val="44"/>
    </w:rPr>
  </w:style>
  <w:style w:type="paragraph" w:styleId="5">
    <w:name w:val="heading 2"/>
    <w:basedOn w:val="1"/>
    <w:next w:val="1"/>
    <w:link w:val="36"/>
    <w:qFormat/>
    <w:uiPriority w:val="0"/>
    <w:pPr>
      <w:keepNext/>
      <w:keepLines/>
      <w:spacing w:before="260" w:after="260" w:line="500" w:lineRule="exact"/>
      <w:outlineLvl w:val="1"/>
    </w:pPr>
    <w:rPr>
      <w:rFonts w:ascii="Arial" w:hAnsi="Arial"/>
      <w:b/>
      <w:sz w:val="28"/>
    </w:rPr>
  </w:style>
  <w:style w:type="paragraph" w:styleId="6">
    <w:name w:val="heading 3"/>
    <w:basedOn w:val="1"/>
    <w:next w:val="1"/>
    <w:qFormat/>
    <w:uiPriority w:val="0"/>
    <w:pPr>
      <w:keepNext/>
      <w:keepLines/>
      <w:adjustRightInd w:val="0"/>
      <w:spacing w:line="300" w:lineRule="auto"/>
      <w:jc w:val="left"/>
      <w:textAlignment w:val="baseline"/>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tabs>
        <w:tab w:val="left" w:pos="420"/>
      </w:tabs>
    </w:pPr>
    <w:rPr>
      <w:kern w:val="0"/>
      <w:sz w:val="24"/>
    </w:rPr>
  </w:style>
  <w:style w:type="paragraph" w:customStyle="1" w:styleId="3">
    <w:name w:val="Default"/>
    <w:qFormat/>
    <w:uiPriority w:val="99"/>
    <w:pPr>
      <w:autoSpaceDE w:val="0"/>
      <w:autoSpaceDN w:val="0"/>
    </w:pPr>
    <w:rPr>
      <w:rFonts w:ascii="宋体" w:hAnsi="宋体" w:eastAsia="Calibri" w:cs="Times New Roman"/>
      <w:color w:val="000000"/>
      <w:sz w:val="24"/>
      <w:szCs w:val="24"/>
      <w:lang w:val="en-US" w:eastAsia="zh-CN" w:bidi="ar-SA"/>
    </w:rPr>
  </w:style>
  <w:style w:type="paragraph" w:styleId="7">
    <w:name w:val="Normal Indent"/>
    <w:basedOn w:val="1"/>
    <w:qFormat/>
    <w:uiPriority w:val="99"/>
    <w:pPr>
      <w:ind w:firstLine="420"/>
    </w:pPr>
  </w:style>
  <w:style w:type="paragraph" w:styleId="8">
    <w:name w:val="Body Text Indent"/>
    <w:basedOn w:val="1"/>
    <w:semiHidden/>
    <w:unhideWhenUsed/>
    <w:qFormat/>
    <w:uiPriority w:val="0"/>
    <w:pPr>
      <w:ind w:firstLine="630"/>
    </w:pPr>
    <w:rPr>
      <w:sz w:val="32"/>
      <w:szCs w:val="20"/>
    </w:rPr>
  </w:style>
  <w:style w:type="paragraph" w:styleId="9">
    <w:name w:val="Plain Text"/>
    <w:basedOn w:val="1"/>
    <w:qFormat/>
    <w:uiPriority w:val="99"/>
    <w:rPr>
      <w:rFonts w:ascii="宋体" w:hAnsi="Courier New"/>
      <w:sz w:val="24"/>
      <w:szCs w:val="20"/>
    </w:rPr>
  </w:style>
  <w:style w:type="paragraph" w:styleId="10">
    <w:name w:val="Body Text Indent 2"/>
    <w:basedOn w:val="1"/>
    <w:qFormat/>
    <w:uiPriority w:val="99"/>
    <w:pPr>
      <w:ind w:left="216"/>
    </w:pPr>
    <w:rPr>
      <w:kern w:val="0"/>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jc w:val="left"/>
    </w:pPr>
    <w:rPr>
      <w:rFonts w:ascii="Arial" w:hAnsi="Arial" w:eastAsia="仿宋"/>
      <w:b/>
      <w:bCs/>
      <w:caps/>
      <w:sz w:val="28"/>
      <w:szCs w:val="20"/>
    </w:rPr>
  </w:style>
  <w:style w:type="paragraph" w:styleId="14">
    <w:name w:val="toc 2"/>
    <w:basedOn w:val="1"/>
    <w:next w:val="1"/>
    <w:qFormat/>
    <w:uiPriority w:val="39"/>
    <w:pPr>
      <w:ind w:left="210"/>
      <w:jc w:val="left"/>
    </w:pPr>
    <w:rPr>
      <w:rFonts w:ascii="Arial" w:hAnsi="Arial" w:eastAsia="仿宋"/>
      <w:b/>
      <w:smallCaps/>
      <w:sz w:val="24"/>
      <w:szCs w:val="20"/>
    </w:rPr>
  </w:style>
  <w:style w:type="paragraph" w:styleId="15">
    <w:name w:val="toc 9"/>
    <w:basedOn w:val="1"/>
    <w:next w:val="1"/>
    <w:qFormat/>
    <w:uiPriority w:val="39"/>
    <w:pPr>
      <w:ind w:left="1680"/>
      <w:jc w:val="left"/>
    </w:pPr>
    <w:rPr>
      <w:sz w:val="18"/>
      <w:szCs w:val="18"/>
    </w:rPr>
  </w:style>
  <w:style w:type="paragraph" w:styleId="16">
    <w:name w:val="Normal (Web)"/>
    <w:basedOn w:val="1"/>
    <w:qFormat/>
    <w:uiPriority w:val="99"/>
    <w:pPr>
      <w:widowControl/>
      <w:spacing w:beforeAutospacing="1" w:afterAutospacing="1"/>
      <w:jc w:val="left"/>
    </w:pPr>
    <w:rPr>
      <w:rFonts w:ascii="宋体" w:hAnsi="宋体" w:cs="宋体"/>
      <w:kern w:val="0"/>
      <w:sz w:val="24"/>
    </w:rPr>
  </w:style>
  <w:style w:type="paragraph" w:styleId="17">
    <w:name w:val="Body Text First Indent"/>
    <w:basedOn w:val="2"/>
    <w:qFormat/>
    <w:uiPriority w:val="0"/>
    <w:pPr>
      <w:ind w:firstLine="420" w:firstLineChars="100"/>
    </w:pPr>
  </w:style>
  <w:style w:type="paragraph" w:styleId="18">
    <w:name w:val="Body Text First Indent 2"/>
    <w:basedOn w:val="8"/>
    <w:qFormat/>
    <w:uiPriority w:val="0"/>
    <w:pPr>
      <w:autoSpaceDE w:val="0"/>
      <w:autoSpaceDN w:val="0"/>
      <w:adjustRightInd w:val="0"/>
      <w:spacing w:after="120" w:line="312" w:lineRule="atLeast"/>
      <w:ind w:left="420" w:leftChars="200" w:firstLine="420" w:firstLineChars="200"/>
      <w:jc w:val="left"/>
    </w:pPr>
    <w:rPr>
      <w:rFonts w:ascii="宋体"/>
      <w:kern w:val="0"/>
      <w:sz w:val="28"/>
    </w:rPr>
  </w:style>
  <w:style w:type="table" w:styleId="20">
    <w:name w:val="Table Grid"/>
    <w:basedOn w:val="19"/>
    <w:unhideWhenUsed/>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cs="Times New Roman"/>
      <w:b/>
    </w:rPr>
  </w:style>
  <w:style w:type="paragraph" w:customStyle="1" w:styleId="23">
    <w:name w:val="样式1"/>
    <w:basedOn w:val="5"/>
    <w:next w:val="17"/>
    <w:qFormat/>
    <w:uiPriority w:val="99"/>
    <w:pPr>
      <w:tabs>
        <w:tab w:val="left" w:pos="210"/>
      </w:tabs>
      <w:spacing w:line="240" w:lineRule="auto"/>
    </w:pPr>
    <w:rPr>
      <w:rFonts w:ascii="宋体" w:hAnsi="宋体"/>
      <w:b w:val="0"/>
    </w:rPr>
  </w:style>
  <w:style w:type="paragraph" w:customStyle="1" w:styleId="24">
    <w:name w:val="TOC 标题1"/>
    <w:next w:val="1"/>
    <w:qFormat/>
    <w:uiPriority w:val="27"/>
    <w:rPr>
      <w:rFonts w:ascii="Times New Roman" w:hAnsi="Times New Roman" w:eastAsia="宋体" w:cs="Times New Roman"/>
      <w:color w:val="2E74B5"/>
      <w:sz w:val="32"/>
      <w:szCs w:val="32"/>
      <w:lang w:val="en-US" w:eastAsia="zh-CN" w:bidi="ar-SA"/>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Table Paragraph"/>
    <w:basedOn w:val="1"/>
    <w:qFormat/>
    <w:uiPriority w:val="1"/>
    <w:rPr>
      <w:rFonts w:ascii="宋体" w:hAnsi="宋体" w:cs="宋体"/>
      <w:lang w:val="zh-CN" w:bidi="zh-CN"/>
    </w:rPr>
  </w:style>
  <w:style w:type="character" w:customStyle="1" w:styleId="27">
    <w:name w:val="font01"/>
    <w:basedOn w:val="21"/>
    <w:qFormat/>
    <w:uiPriority w:val="0"/>
    <w:rPr>
      <w:rFonts w:hint="eastAsia" w:ascii="宋体" w:hAnsi="宋体" w:eastAsia="宋体" w:cs="宋体"/>
      <w:color w:val="000000"/>
      <w:sz w:val="21"/>
      <w:szCs w:val="21"/>
      <w:u w:val="none"/>
    </w:rPr>
  </w:style>
  <w:style w:type="character" w:customStyle="1" w:styleId="28">
    <w:name w:val="font11"/>
    <w:basedOn w:val="21"/>
    <w:qFormat/>
    <w:uiPriority w:val="0"/>
    <w:rPr>
      <w:rFonts w:hint="default" w:ascii="Calibri" w:hAnsi="Calibri" w:cs="Calibri"/>
      <w:color w:val="000000"/>
      <w:sz w:val="21"/>
      <w:szCs w:val="21"/>
      <w:u w:val="none"/>
    </w:rPr>
  </w:style>
  <w:style w:type="character" w:customStyle="1" w:styleId="29">
    <w:name w:val="font41"/>
    <w:qFormat/>
    <w:uiPriority w:val="0"/>
    <w:rPr>
      <w:rFonts w:hint="eastAsia" w:ascii="宋体" w:hAnsi="宋体" w:eastAsia="宋体" w:cs="宋体"/>
      <w:color w:val="000000"/>
      <w:sz w:val="24"/>
      <w:szCs w:val="24"/>
      <w:u w:val="none"/>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标题 1 Char"/>
    <w:link w:val="4"/>
    <w:qFormat/>
    <w:uiPriority w:val="9"/>
    <w:rPr>
      <w:b/>
      <w:bCs/>
      <w:kern w:val="44"/>
      <w:sz w:val="44"/>
      <w:szCs w:val="44"/>
    </w:rPr>
  </w:style>
  <w:style w:type="paragraph" w:customStyle="1" w:styleId="32">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33">
    <w:name w:val="正文（缩进）"/>
    <w:basedOn w:val="1"/>
    <w:qFormat/>
    <w:uiPriority w:val="0"/>
    <w:pPr>
      <w:spacing w:beforeLines="50"/>
      <w:ind w:firstLine="480"/>
    </w:pPr>
    <w:rPr>
      <w:sz w:val="24"/>
    </w:rPr>
  </w:style>
  <w:style w:type="character" w:customStyle="1" w:styleId="34">
    <w:name w:val="页眉 Char"/>
    <w:basedOn w:val="21"/>
    <w:link w:val="12"/>
    <w:qFormat/>
    <w:uiPriority w:val="99"/>
    <w:rPr>
      <w:kern w:val="2"/>
      <w:sz w:val="18"/>
      <w:szCs w:val="24"/>
    </w:rPr>
  </w:style>
  <w:style w:type="paragraph" w:customStyle="1" w:styleId="35">
    <w:name w:val="样式"/>
    <w:qFormat/>
    <w:uiPriority w:val="0"/>
    <w:pPr>
      <w:widowControl w:val="0"/>
      <w:autoSpaceDE w:val="0"/>
      <w:autoSpaceDN w:val="0"/>
      <w:adjustRightInd w:val="0"/>
    </w:pPr>
    <w:rPr>
      <w:rFonts w:ascii="宋体fal" w:hAnsi="宋体fal" w:eastAsia="宋体" w:cs="宋体fal"/>
      <w:sz w:val="24"/>
      <w:szCs w:val="24"/>
      <w:lang w:val="en-US" w:eastAsia="zh-CN" w:bidi="ar-SA"/>
    </w:rPr>
  </w:style>
  <w:style w:type="character" w:customStyle="1" w:styleId="36">
    <w:name w:val="标题 2 Char"/>
    <w:link w:val="5"/>
    <w:qFormat/>
    <w:uiPriority w:val="0"/>
    <w:rPr>
      <w:rFonts w:ascii="Arial" w:hAnsi="Arial"/>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7441</Words>
  <Characters>7757</Characters>
  <Lines>79</Lines>
  <Paragraphs>22</Paragraphs>
  <TotalTime>15</TotalTime>
  <ScaleCrop>false</ScaleCrop>
  <LinksUpToDate>false</LinksUpToDate>
  <CharactersWithSpaces>9076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2021-03-05T09:25:00Z</dcterms:created>
  <dc:creator>Administrator</dc:creator>
  <cp:lastModifiedBy>百媚生：</cp:lastModifiedBy>
  <cp:lastPrinted>2024-12-13T01:25:00Z</cp:lastPrinted>
  <dcterms:modified xsi:type="dcterms:W3CDTF">2024-12-13T08:00:02Z</dcterms:modified>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0B7C65FF70F244AC911FEE919243FA50_13</vt:lpwstr>
  </property>
</Properties>
</file>