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货物需求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11"/>
        <w:gridCol w:w="6998"/>
        <w:gridCol w:w="600"/>
        <w:gridCol w:w="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tblHeader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枪型网络摄像机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★具有400W像素 CMOS传感器。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★具有400W像素CMOS传感器。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★星光夜视；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★手机远程；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★画面遮挡；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★POE供电；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★内置拾音；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★IP67防水。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★在2592x1520 @20fps下，码率设定为2Mbps，RJ45输出，清晰度不小于1600TVL。（公安部检验报告证明）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★支持滤光片切换功能，摄像机可在白天、夜晚模式下自动切换滤光片。（公安部检验报告证明）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★最低照度彩色：0.001 lx，黑白：0.0001 lx。（公安部检验报告证明）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★宽动态不小于106dB，且宽动态综合评价得分不小于131。（公安部检验报告证明）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★红外补光距离不小于150米。（公安部检验报告证明）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★设备与客户端之间用150米网线进行传输，数据包丢包率不大于0.05%。（公安部检验报告证明）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★支持通过IE浏览器对视频图像的亮度，对比度，饱和度，锐度，gamma进行设置。（公安部检验报告证明）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★支持14行字符叠加，字体像素和对齐方式可设。（公安部检验报告证明）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★支持IP地址获取和IP地址搜索功能。（公安部检验报告证明）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★支持场景自适应功能，可根据监控场景自动调节曝光模式。（公安部检验报告证明)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★支持场景参数设置，可设置4套场景参数，不同场景参数可按设定时间自动切换。（公安部检验报告证明)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★支持自动维护功能，摄像机可自动重启系统或删除旧文件。（公安部检验报告证明)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★具备越界入侵、区域入侵、徘徊、停车、快速移动、人员聚集、物体遗留/移除、进入/离开区域、逆行、平躺起身等智能行为分析功能。（公安部检验报告证明）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★支持热度图导出功能，摄像机可根据客流信息生成热度图，并支持热度图导出。（公安部检验报告证明)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★具有感兴趣区域、SVC可伸缩编码、背光补偿、强光抑制、自动增益、数字降噪、走廊模式、智能红外、断电保护、断网续传、用户管理、用户登录锁定、配置管理、透雾等功能。（公安部检验报告证明）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★具有人脸检测、人脸增强、场景变更侦测、音频异常侦测等功能。（公安部检验报告证明)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★摄像机在视频遮挡、非法访问、SD卡拔出、网络断开、IP冲突时可给出报警提示。（公安部检验报告证明)                                                                                              ★考虑系统兼容稳定性，采用同一厂家产品；（提供设备3C证明及软件著作权证明）。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海螺型网络摄像机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★具有400W像素CMOS传感器。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★星光夜视；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★手机远程；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★画面遮挡；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★POE供电；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★内置拾音；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★IP67防水。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★最大分辨率2688x1520。（公安部检验报告证明）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★在2688x1520 @30fps下，码率设定为2Mbps，RJ45输出时，清晰度不小于1600TVL。（公安部检验报告证明）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★最低照度彩色：0.001 lx，黑白：0.0001 lx。（公安部检验报告证明））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支持客流统计、客流信息报表生成功能。（公安部检验报告证明）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★支持帧率动态控制功能，当触发报警时，视频录像帧率应自动调整至设定值。（公安部检验报告证明）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★宽动态不小于106dB，其宽动态能力综合评价得分144。（公安部检验报告证明）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★支持IP地址获取和IP地址搜索功能。（公安部检验报告证明）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★支持热度图导出功能，摄像机可根据客流信息生成热度图，并支持热度图导出。（公安部检验报告证明)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★具有数字降噪、强光抑制、背光补偿、智能红外、感兴趣区域、SVC、视频水印、录像回放、日志检索、用户登录锁定、断电保护、配置保存、断网续传等功能。（公安部检验报告证明）                                                                         ★考虑系统兼容稳定性，采用同一厂家产品；（提供设备3C证明及软件著作权证明）。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液晶监视器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★屏幕尺寸55寸，LED光源，亮度350cd/㎡及以上；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★支持7*24小时365天全天候运行（出具检测报告复印件加盖原厂商公章）；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★分辨率：1920*1080，水平可视角度≧178°，垂直可视角度≧178°，响应时间≦8ms；（提供第三方权威机构出具的检测报告复印件加盖原厂商公章）；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★对比度不低于4000:1，图像显示清晰度≥800TVL，亮度鉴别等级≥10级；（提供公安部检测报告复印件加盖原厂公章）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★显示单元具备3C、CB认证证书；（提供中国质量认证中心出具的证书复印件加盖原厂商公章）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★产品出厂时坏点率须为0，且在最大亮度下运行2000小时后产生的坏点率不超过1.3ppm；（提供封面同时具备CMA、CAL、CNAS盖章的第三方检测机构出具的检测报告复印件加盖厂商鲜章）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★产品漏光度＜0.004cd/㎡；（提供封面同时具备CMA、CAL、CNAS盖章的第三方检测机构出具的检测报告复印件加盖厂商鲜章）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 产品32灰阶切换时间＜3ms；（提供封面同时具备CMA、CAL、CNAS盖章的第三方检测机构出具的检测报告复印件加盖厂商鲜章）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★液晶拼接单元外壳符合GB/T2423.17-2008盐雾要求（提供封面同时具备CMA、CAL、CNAS盖章的第三方检测机构出具的检测报告复印件加盖厂商鲜章）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★液晶拼接必须采用分体式结构设计，支持屏体与驱动单元分开安装及拆卸，整体美观大方的同时最大程度降低项目后期运营维护成本及难度。提供现场演示或实物照片（结构+屏体）。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★显示屏生产厂家服务能力符合国家标准《商品售后服务评价体系》GB/T27922-2011，且能力达到五星级；（提供相关证书）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★显示屏生产厂家是推动行业绿色发展先进单位；（提供相关证明）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★考虑系统兼容稳定性，采用同一厂家产品；（提供设备3C证明及软件著作权证明）。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★屏幕：65英寸以上，4K高清全面悬浮屏；亮度300nit及以上；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★处理器：四核A73  1.5G及以上；GPU  maliG52以上；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★存储：2G+32G及以上；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★网络连接：支持WiFi6；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★投屏支持：NFC闪投；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操作系统：ColorOS TV；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★上市时间：2020年9月以后；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★蓝牙5.0以上；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★接口支持：HDMI2.1*3.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安卓直播网络电视机顶盒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60" w:afterAutospacing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★处理器：A53架构及以上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★分辨率：4K及以上，支持HDR，支持H.265硬解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★存储：2G+16G及以上；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★操作系统：安卓7.0及以上；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★蓝牙：4.2及以上；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视频接口：HDMI接口；AV接口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★其他接口:USB接口*3（其中1个3.0）；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音频接口:AV接口；Audio接口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★网口：千兆网口；2.4+5.0双WiFi；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★拓展：8TB以上硬盘支持。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液晶屏吊装挂架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★32-70吋显示器通用吊装挂架（加厚）；吊杆2米可伸缩、可侧装、可吸装、可旋转；角度可调；隐藏式走线；孔距410mm以内（上下、左右）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悬架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★32-70吋显示器通用壁装挂架（加厚）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网络硬盘录像机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支持嵌入式Linux系统，工业级嵌入式微控制器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★支持WEB、本地GUI界面操作 可接驳支持ONVIF、PSIA、RTSP协议的第三方摄像机和主流品牌摄像机（公安部检验报告证明）                                                                                  支持IPv4、IPv6、HTTP、NTP、DNS、ONVIF网络协议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★支持最大16路网络视频接入，网络性能接入128Mbps,储存128Mbps,转发128Mbps 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支持8M/6M/5M/4M/3M/1080P/1.3M/720PIPC分辨率接入；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★支持2×4K/4×4M/8×1080P/16×720P解码，最大支持16路视频回放 （公安部检验报告证明）；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★支持1路VGA，1路HDMI，支持VGA/HDMI视频同源输出；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★支持4个内置SATA接口，单盘容量支持10T，可配置成单盘，支持SSD 支持IPC音频1路输入，支持语音对讲1路输出，支持PC通过NVR与网络摄像机进行语音对讲；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★支持8路报警输入、2路报警输出，其中1路继电器输出，1路12V1Actrl输出，支持开关量输入输出模式 （公安部检验报告证明）；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★支持2个USB接口（1个前置USB2.0接口、1个后置USB3.0接口）；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★支持2个千兆以太网口，支持2个不同段IP地址的IPC设备接入，支持将双网口设置同一个IP地址，实现数据链路冗余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★支持按时间、按事件等多种方式进行录像的检索、回放、备份，支持图片本地回放与查询 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支持标签自定义功能，设备支持对指定时间的录像进行标签并归档，便于后续査看；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★支持本机硬盘、网络等存储方式，支持硬盘、外接USB存储设备备份方式；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支持设备操作日志、报警日志、系统日志的记录与查询功能；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★支持断网续传功能，能对前端摄像机断网这段时间内SD卡中的录像回传到NVR 支持即时回放功能，在预览画面下回放指定通道的录像 （公安部检验报告证明）；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支持预览图像与回放图像的电子放大 ，采用私有协议，可以通过鼠标控制云台转动、放大、定位等操作 支持一键添加摄像机显示监控画面；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★支持远程管理IPC功能，支持对前端IPC远程升级，支持远程对IPC的编码配置修改等操作 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★支持远程零通道预览功能，可将接入的多路视频图像多画面显示在一路视频图像上 （公安部检验报告证明）；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★支持盘组管理功能，实现视频录像的定向存储；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★支持走廊模式功能，支持IPC画面旋转90°或270°，成9:16走廊模式 支持大华乐橙云功能（公安部检验报告证明）；                                                                                                      ★考虑系统兼容稳定性，采用同一厂家产品；（提供设备3C证明及软件著作权证明）。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网络硬盘录像机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★支持嵌入式Linux系统，工业级嵌入式微控制器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★支持WEB、本地GUI界面操作 可接驳支持ONVIF、PSIA、RTSP协议的第三方摄像机和主流品牌摄像机（公安部检验报告证明）                                                                                  ★支持IPv4、IPv6、HTTP、NTP、DNS、ONVIF网络协议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★支持最大8路网络视频接入，网络性能接入80Mbps,储存64Mbps,转发64Mbps 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★支持4K/6M/5M/4M/3M/1080P/1.3M/720P IPC分辨率接入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★支持1×4K/1×6M/1×5M/2×4M/4×1080P/8×720P解码，最大支持4路视频回放 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★支持1路VGA，1路HDMI，支持VGA/HDMI视频同源输出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★支持2个内置SATA接口，单盘容量支持10T，可配置成单盘，支持SSD 支持IPC音频1路输入，支持语音对讲1路输出，支持PC通过NVR与网络摄像机进行语音对讲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★支持2个USB接口（1个前置USB2.0接口、1个后置USB3.0接口）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★支持按时间、按事件等多种方式进行录像的检索、回放、备份，支持图片本地回放与查询 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支持标签自定义功能，设备支持对指定时间的录像进行标签并归档，便于后续査看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★支持本机硬盘、网络等存储方式，支持硬盘、外接USB存储设备备份方式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支持设备操作日志、报警日志、系统日志的记录与查询功能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★支持断网续传功能，能对前端摄像机断网这段时间内SD卡中的录像回传到NVR 支持即时回放功能，在预览画面下回放指定通道的录像 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★支持预览图像与回放图像的电子放大 ，采用私有协议，可以通过鼠标控制云台转动、放大、定位等操作 支持一键添加摄像机显示监控画面；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★支持远程管理IPC功能，支持对前端IPC远程升级，支持远程对IPC的编码配置修改等操作 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★支持远程零通道预览功能，可将接入的多路视频图像多画面显示在一路视频图像上 （公安部检验报告证明）；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★支持盘组管理功能，实现视频录像的定向存储；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★支持走廊模式功能，支持IPC画面旋转90°或270°，成9:16走廊模式 支持大华乐橙云功能（公安部检验报告证明）                                                                                              ★考虑系统兼容稳定性，采用同一厂家产品（提供设备3C证明及软件著作权证明）。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★支持最大4路网络视频接入；最大支持4路视频回放；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★必须满足甘肃省市场监督管理局智慧食安平台对接要求；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★6TB； 7200转；128M； SATA3.0； 监控级硬盘；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★4TB； 5900转；64M； SATA3.0； 监控级硬盘；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★电源电压100-240V AC，标准工作温度：0℃-40℃，湿度：5%-95%，无冷凝，连接器类型：RJ-45（公安部检验报告证明）                                                                                                  ★支持8个千兆POE口，POE功率125W,2个1000MB SFP光口，机架式（公安部检验报告证明）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支持10/100/1000Mbit/s传输速率（公安部检验报告证明）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★支持半双工、全双工、自协商工作模式（公安部检验报告证明）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★支持MDI/MDIX自适应（公安部检验报告证明）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★网线类型：支持1000Mbit/s传输速率，10/100Base-TX：3/4/5类双绞线，支持最大传输距离100m 1000Base-T：5/6类双绞线，支持最大传输距离100m，G BASE-X SFP+万兆光口/SFP千兆光口（兼容）（公安部检验报告证明）                                                                                 ★交换容量：20Gbps（公安部检验报告证明）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★转发能力：15Mpps（公安部检验报告证明）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★防雷：共模防护9KV（公安部检验报告证明）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★电源电压100-240V AC，标准工作温度：0℃-40℃，湿度：5%-95%，无冷凝，连接器类型：RJ-45（公安部检验报告证明）                                                                                                 ★支持16个千兆POE口，POE功率180W,2个1000MB SFP光口，机架式（公安部检验报告证明）                                                         支持10/100/1000Mbit/s传输速率                                                                           ★支持半双工、全双工、自协商工作模式（公安部检验报告证明）                                             ★支持MDI/MDIX自适应（公安部检验报告证明）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★网线类型：支持1000Mbit/s传输速率，10/100Base-TX：3/4/5类双绞线，支持最大传输距离100m 1000Base-T：5/6类双绞线，支持最大传输距离100m，G BASE-X SFP+万兆光口/SFP千兆光口（兼容）（公安部检验报告证明）                                                                           ★交换容量：20Gbps（公安部检验报告证明）                                                               ★转发能力：15Mpps（公安部检验报告证明）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★防雷：共模防护9KV（公安部检验报告证明）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核心交换机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★传输速率 10/100/1000Mbps，交换方式 存储-转发，背板带宽 256Gbps ，包转发率 51Mpps/96Mpps  端口数量 28个 ，端口描述24个10/100/1000Base-T端口，4个100/1000Base-X端口（公安部检验报告证明）；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★网络协议 支持STP/RSTP/MSTP/PVST，支持Smart Link，支持RRPP ，VLAN 支持基于端口的VLAN 支持基于MAC的VLAN（公安部检验报告证明）；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★基于协议的VLAN，支持QinQ，灵活QinQ，支持VLAN Mapping，支持Voice VLAN，支持Guest VLAN 支持Super VLAN，支持PVLAN  QOS支持对端口接收报文的速率和发送报文的速率进行限制，支持报文重定向，支持CAR（Committed Access Rate）功能，每个端口支持8个输出队列，支持端口队列调度（SP、WRR、SP+WRR），支持报文的802.1p和DSCP优先级重新标记；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★组播管理支持IGMP Snooping/MLD Snooping，支持组播VLAN网络管理支持XModem/FTP/TFTP加载升级 支持命令行接口（CLI），Telnet，Console口进行配置，支持SNMPv1/v2/v3，WEB网管，支持RMON告警、事件、历史记录（公安部检验报告证明）  支持iMC智能管理中心，支持系统日志，分级告警，调试信息输出，支持NTP，支持Ping、Tracert，支持VCT电缆检测功能，支持DLDP单向链路检测协议，支持Loopback-detection 端口环回检测，支持电源、风扇、温度告警；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★支持BFD，安全管理支持用户分级管理和口令保护，支持802.1X认证/集中式MAC地址认证，支持Guest VLAN，支持RADIUS认证，支持SSH 2.0，支持端口隔离，持端口安全 支持MAC地址学习数目限制，支持IP源地址保护，支持ARP入侵检测功能，支持IP+MAC+端口多元组绑定，支持EAD （公安部检验报告证明）。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路由器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★Wifi6 3000M+双核千兆。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壁挂机柜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★550*600*400mm；6U加厚加深壁挂机柜。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★十代I7-10700；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★16G内存；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★256GPCIE+1T机械硬盘；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★GTX1660S-6G独显；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★27吋显示器；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★6CAT及以上网线和水晶头；插板；PVC线槽、线管；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★RVV2*1.5电线等；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★部分大功率供电插线板使用PDU排插座接线板5个以上。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</w:tr>
    </w:tbl>
    <w:p>
      <w:pPr>
        <w:pStyle w:val="4"/>
        <w:jc w:val="both"/>
        <w:rPr>
          <w:rFonts w:hint="eastAsia" w:cs="宋体"/>
          <w:b/>
          <w:bCs/>
          <w:sz w:val="24"/>
        </w:rPr>
        <w:sectPr>
          <w:pgSz w:w="11906" w:h="16838"/>
          <w:pgMar w:top="1440" w:right="1531" w:bottom="1440" w:left="1531" w:header="851" w:footer="992" w:gutter="0"/>
          <w:pgNumType w:fmt="decimal"/>
          <w:cols w:space="720" w:num="1"/>
          <w:docGrid w:type="lines" w:linePitch="317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2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ascii="宋体" w:hAnsi="宋体"/>
      <w:kern w:val="44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 w:afterLines="0" w:line="240" w:lineRule="auto"/>
      <w:ind w:left="420" w:leftChars="200" w:firstLine="420" w:firstLineChars="200"/>
    </w:pPr>
    <w:rPr>
      <w:b w:val="0"/>
      <w:bCs w:val="0"/>
      <w:sz w:val="21"/>
      <w:szCs w:val="24"/>
    </w:rPr>
  </w:style>
  <w:style w:type="paragraph" w:styleId="3">
    <w:name w:val="Body Text Indent"/>
    <w:basedOn w:val="1"/>
    <w:qFormat/>
    <w:uiPriority w:val="0"/>
    <w:pPr>
      <w:spacing w:line="460" w:lineRule="exact"/>
      <w:ind w:firstLine="570"/>
    </w:pPr>
    <w:rPr>
      <w:b/>
      <w:bCs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2020-12-08T02:06:41Z</dcterms:created>
  <dc:creator>86136</dc:creator>
  <cp:lastModifiedBy>从此.天涯</cp:lastModifiedBy>
  <dcterms:modified xsi:type="dcterms:W3CDTF">2020-12-08T02:06:59Z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