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p>
    <w:p>
      <w:pPr>
        <w:spacing w:line="360" w:lineRule="auto"/>
        <w:jc w:val="center"/>
      </w:pPr>
    </w:p>
    <w:p>
      <w:pPr>
        <w:spacing w:line="360" w:lineRule="auto"/>
        <w:jc w:val="center"/>
        <w:rPr>
          <w:rFonts w:ascii="黑体" w:hAnsi="黑体" w:eastAsia="黑体"/>
          <w:sz w:val="84"/>
          <w:szCs w:val="84"/>
        </w:rPr>
      </w:pPr>
      <w:r>
        <w:rPr>
          <w:rFonts w:hint="eastAsia" w:ascii="黑体" w:hAnsi="黑体" w:eastAsia="黑体"/>
          <w:sz w:val="84"/>
          <w:szCs w:val="84"/>
        </w:rPr>
        <w:t>甘肃警察职业学院</w:t>
      </w:r>
    </w:p>
    <w:p>
      <w:pPr>
        <w:spacing w:line="360" w:lineRule="auto"/>
        <w:jc w:val="center"/>
        <w:rPr>
          <w:rFonts w:ascii="黑体" w:hAnsi="黑体" w:eastAsia="黑体"/>
          <w:sz w:val="84"/>
          <w:szCs w:val="84"/>
        </w:rPr>
      </w:pPr>
    </w:p>
    <w:p>
      <w:pPr>
        <w:spacing w:line="360" w:lineRule="auto"/>
        <w:jc w:val="center"/>
        <w:rPr>
          <w:rFonts w:ascii="黑体" w:hAnsi="黑体" w:eastAsia="黑体"/>
          <w:sz w:val="84"/>
          <w:szCs w:val="84"/>
        </w:rPr>
      </w:pPr>
      <w:r>
        <w:rPr>
          <w:rFonts w:hint="eastAsia" w:ascii="黑体" w:hAnsi="黑体" w:eastAsia="黑体"/>
          <w:sz w:val="84"/>
          <w:szCs w:val="84"/>
        </w:rPr>
        <w:t>招</w:t>
      </w:r>
    </w:p>
    <w:p>
      <w:pPr>
        <w:spacing w:line="360" w:lineRule="auto"/>
        <w:jc w:val="center"/>
        <w:rPr>
          <w:rFonts w:ascii="黑体" w:hAnsi="黑体" w:eastAsia="黑体"/>
          <w:sz w:val="84"/>
          <w:szCs w:val="84"/>
        </w:rPr>
      </w:pPr>
      <w:r>
        <w:rPr>
          <w:rFonts w:hint="eastAsia" w:ascii="黑体" w:hAnsi="黑体" w:eastAsia="黑体"/>
          <w:sz w:val="84"/>
          <w:szCs w:val="84"/>
        </w:rPr>
        <w:t>标</w:t>
      </w:r>
    </w:p>
    <w:p>
      <w:pPr>
        <w:spacing w:line="360" w:lineRule="auto"/>
        <w:jc w:val="center"/>
        <w:rPr>
          <w:rFonts w:ascii="黑体" w:hAnsi="黑体" w:eastAsia="黑体"/>
          <w:sz w:val="84"/>
          <w:szCs w:val="84"/>
        </w:rPr>
      </w:pPr>
      <w:r>
        <w:rPr>
          <w:rFonts w:hint="eastAsia" w:ascii="黑体" w:hAnsi="黑体" w:eastAsia="黑体"/>
          <w:sz w:val="84"/>
          <w:szCs w:val="84"/>
        </w:rPr>
        <w:t>文</w:t>
      </w:r>
    </w:p>
    <w:p>
      <w:pPr>
        <w:spacing w:line="360" w:lineRule="auto"/>
        <w:jc w:val="center"/>
        <w:rPr>
          <w:rFonts w:ascii="黑体" w:hAnsi="黑体" w:eastAsia="黑体"/>
          <w:sz w:val="84"/>
          <w:szCs w:val="84"/>
        </w:rPr>
      </w:pPr>
      <w:r>
        <w:rPr>
          <w:rFonts w:hint="eastAsia" w:ascii="黑体" w:hAnsi="黑体" w:eastAsia="黑体"/>
          <w:sz w:val="84"/>
          <w:szCs w:val="84"/>
        </w:rPr>
        <w:t>件</w:t>
      </w:r>
    </w:p>
    <w:p>
      <w:pPr>
        <w:widowControl/>
        <w:spacing w:line="360" w:lineRule="auto"/>
        <w:rPr>
          <w:b/>
          <w:bCs/>
          <w:sz w:val="32"/>
        </w:rPr>
      </w:pPr>
    </w:p>
    <w:p>
      <w:pPr>
        <w:widowControl/>
        <w:spacing w:line="360" w:lineRule="auto"/>
        <w:rPr>
          <w:b/>
          <w:bCs/>
          <w:sz w:val="32"/>
        </w:rPr>
      </w:pPr>
    </w:p>
    <w:p>
      <w:pPr>
        <w:widowControl/>
        <w:spacing w:line="360" w:lineRule="auto"/>
        <w:rPr>
          <w:b/>
          <w:bCs/>
          <w:sz w:val="32"/>
        </w:rPr>
      </w:pPr>
    </w:p>
    <w:p>
      <w:pPr>
        <w:widowControl/>
        <w:spacing w:line="360" w:lineRule="auto"/>
        <w:rPr>
          <w:rFonts w:ascii="黑体" w:hAnsi="宋体" w:eastAsia="黑体" w:cs="宋体"/>
          <w:color w:val="000000"/>
          <w:kern w:val="0"/>
          <w:sz w:val="30"/>
          <w:szCs w:val="30"/>
        </w:rPr>
      </w:pPr>
      <w:r>
        <w:rPr>
          <w:rFonts w:hint="eastAsia"/>
          <w:b/>
          <w:bCs/>
          <w:sz w:val="32"/>
        </w:rPr>
        <w:t>项</w:t>
      </w:r>
      <w:r>
        <w:rPr>
          <w:b/>
          <w:bCs/>
          <w:sz w:val="32"/>
        </w:rPr>
        <w:t xml:space="preserve"> </w:t>
      </w:r>
      <w:r>
        <w:rPr>
          <w:rFonts w:hint="eastAsia"/>
          <w:b/>
          <w:bCs/>
          <w:sz w:val="32"/>
        </w:rPr>
        <w:t>目</w:t>
      </w:r>
      <w:r>
        <w:rPr>
          <w:b/>
          <w:bCs/>
          <w:sz w:val="32"/>
        </w:rPr>
        <w:t xml:space="preserve">  </w:t>
      </w:r>
      <w:r>
        <w:rPr>
          <w:rFonts w:hint="eastAsia"/>
          <w:b/>
          <w:bCs/>
          <w:sz w:val="32"/>
        </w:rPr>
        <w:t>名</w:t>
      </w:r>
      <w:r>
        <w:rPr>
          <w:b/>
          <w:bCs/>
          <w:sz w:val="32"/>
        </w:rPr>
        <w:t xml:space="preserve"> </w:t>
      </w:r>
      <w:r>
        <w:rPr>
          <w:rFonts w:hint="eastAsia"/>
          <w:b/>
          <w:bCs/>
          <w:sz w:val="32"/>
        </w:rPr>
        <w:t>称：</w:t>
      </w:r>
      <w:r>
        <w:rPr>
          <w:rFonts w:ascii="宋体" w:hAnsi="宋体" w:cs="宋体"/>
          <w:bCs/>
          <w:kern w:val="36"/>
          <w:szCs w:val="21"/>
          <w:u w:val="single"/>
        </w:rPr>
        <w:t xml:space="preserve"> </w:t>
      </w:r>
      <w:r>
        <w:rPr>
          <w:rFonts w:hint="eastAsia" w:ascii="宋体" w:hAnsi="宋体" w:cs="宋体"/>
          <w:bCs/>
          <w:kern w:val="36"/>
          <w:szCs w:val="21"/>
          <w:u w:val="single"/>
        </w:rPr>
        <w:t>甘肃警察职业学院皋兰魏家庄校区引入自动售货机服务项目招标公告</w:t>
      </w:r>
    </w:p>
    <w:p>
      <w:pPr>
        <w:spacing w:line="360" w:lineRule="auto"/>
        <w:rPr>
          <w:sz w:val="32"/>
        </w:rPr>
      </w:pPr>
    </w:p>
    <w:p>
      <w:pPr>
        <w:spacing w:line="360" w:lineRule="auto"/>
        <w:rPr>
          <w:sz w:val="32"/>
          <w:u w:val="single"/>
        </w:rPr>
      </w:pPr>
      <w:r>
        <w:rPr>
          <w:rFonts w:hint="eastAsia"/>
          <w:b/>
          <w:bCs/>
          <w:sz w:val="32"/>
        </w:rPr>
        <w:t>联</w:t>
      </w:r>
      <w:r>
        <w:rPr>
          <w:b/>
          <w:bCs/>
          <w:sz w:val="32"/>
        </w:rPr>
        <w:t xml:space="preserve"> </w:t>
      </w:r>
      <w:r>
        <w:rPr>
          <w:rFonts w:hint="eastAsia"/>
          <w:b/>
          <w:bCs/>
          <w:sz w:val="32"/>
        </w:rPr>
        <w:t>系</w:t>
      </w:r>
      <w:r>
        <w:rPr>
          <w:b/>
          <w:bCs/>
          <w:sz w:val="32"/>
        </w:rPr>
        <w:t xml:space="preserve">  </w:t>
      </w:r>
      <w:r>
        <w:rPr>
          <w:rFonts w:hint="eastAsia"/>
          <w:b/>
          <w:bCs/>
          <w:sz w:val="32"/>
        </w:rPr>
        <w:t>电</w:t>
      </w:r>
      <w:r>
        <w:rPr>
          <w:b/>
          <w:bCs/>
          <w:sz w:val="32"/>
        </w:rPr>
        <w:t xml:space="preserve"> </w:t>
      </w:r>
      <w:r>
        <w:rPr>
          <w:rFonts w:hint="eastAsia"/>
          <w:b/>
          <w:bCs/>
          <w:sz w:val="32"/>
        </w:rPr>
        <w:t>话：</w:t>
      </w:r>
      <w:r>
        <w:rPr>
          <w:rFonts w:ascii="宋体" w:hAnsi="宋体" w:cs="宋体"/>
          <w:bCs/>
          <w:sz w:val="24"/>
          <w:u w:val="single"/>
          <w:lang w:val="zh-CN"/>
        </w:rPr>
        <w:t xml:space="preserve">           </w:t>
      </w:r>
      <w:r>
        <w:rPr>
          <w:rFonts w:hint="eastAsia" w:ascii="宋体" w:hAnsi="宋体" w:cs="宋体"/>
          <w:bCs/>
          <w:sz w:val="24"/>
          <w:u w:val="single"/>
          <w:lang w:val="en-US" w:eastAsia="zh-CN"/>
        </w:rPr>
        <w:t xml:space="preserve"> </w:t>
      </w:r>
      <w:r>
        <w:rPr>
          <w:rFonts w:ascii="宋体" w:hAnsi="宋体" w:cs="宋体"/>
          <w:bCs/>
          <w:sz w:val="24"/>
          <w:u w:val="single"/>
          <w:lang w:val="zh-CN"/>
        </w:rPr>
        <w:t xml:space="preserve">  0931-5683</w:t>
      </w:r>
      <w:r>
        <w:rPr>
          <w:rFonts w:hint="eastAsia" w:ascii="宋体" w:hAnsi="宋体" w:cs="宋体"/>
          <w:bCs/>
          <w:sz w:val="24"/>
          <w:u w:val="single"/>
          <w:lang w:val="en-US" w:eastAsia="zh-CN"/>
        </w:rPr>
        <w:t xml:space="preserve">390  </w:t>
      </w:r>
      <w:r>
        <w:rPr>
          <w:rFonts w:ascii="宋体" w:hAnsi="宋体" w:cs="宋体"/>
          <w:bCs/>
          <w:sz w:val="24"/>
          <w:u w:val="single"/>
          <w:lang w:val="zh-CN"/>
        </w:rPr>
        <w:t xml:space="preserve"> </w:t>
      </w:r>
      <w:r>
        <w:rPr>
          <w:rFonts w:hint="eastAsia" w:ascii="宋体" w:hAnsi="宋体" w:cs="宋体"/>
          <w:bCs/>
          <w:sz w:val="24"/>
          <w:u w:val="single"/>
          <w:lang w:val="en-US" w:eastAsia="zh-CN"/>
        </w:rPr>
        <w:t>15009462023</w:t>
      </w:r>
      <w:r>
        <w:rPr>
          <w:rFonts w:ascii="宋体" w:hAnsi="宋体" w:cs="宋体"/>
          <w:bCs/>
          <w:sz w:val="24"/>
          <w:u w:val="single"/>
          <w:lang w:val="zh-CN"/>
        </w:rPr>
        <w:t xml:space="preserve">     </w:t>
      </w:r>
      <w:r>
        <w:rPr>
          <w:rFonts w:hint="eastAsia" w:ascii="宋体" w:hAnsi="宋体" w:cs="宋体"/>
          <w:bCs/>
          <w:sz w:val="24"/>
          <w:u w:val="single"/>
          <w:lang w:val="en-US" w:eastAsia="zh-CN"/>
        </w:rPr>
        <w:t xml:space="preserve">    </w:t>
      </w:r>
      <w:r>
        <w:rPr>
          <w:rFonts w:ascii="宋体" w:hAnsi="宋体" w:cs="宋体"/>
          <w:bCs/>
          <w:sz w:val="24"/>
          <w:u w:val="single"/>
          <w:lang w:val="zh-CN"/>
        </w:rPr>
        <w:t xml:space="preserve">      </w:t>
      </w:r>
    </w:p>
    <w:p>
      <w:pPr>
        <w:spacing w:line="360" w:lineRule="auto"/>
        <w:jc w:val="center"/>
        <w:rPr>
          <w:b/>
          <w:bCs/>
          <w:sz w:val="32"/>
        </w:rPr>
      </w:pPr>
    </w:p>
    <w:p>
      <w:pPr>
        <w:spacing w:line="360" w:lineRule="auto"/>
        <w:jc w:val="center"/>
        <w:rPr>
          <w:b/>
          <w:bCs/>
          <w:sz w:val="32"/>
        </w:rPr>
      </w:pPr>
    </w:p>
    <w:p>
      <w:pPr>
        <w:spacing w:line="360" w:lineRule="auto"/>
        <w:jc w:val="center"/>
        <w:rPr>
          <w:b/>
          <w:bCs/>
          <w:sz w:val="32"/>
        </w:rPr>
      </w:pPr>
      <w:r>
        <w:rPr>
          <w:b/>
          <w:bCs/>
          <w:sz w:val="32"/>
        </w:rPr>
        <w:t>2018</w:t>
      </w:r>
      <w:r>
        <w:rPr>
          <w:rFonts w:hint="eastAsia"/>
          <w:b/>
          <w:bCs/>
          <w:sz w:val="32"/>
        </w:rPr>
        <w:t>年</w:t>
      </w:r>
      <w:r>
        <w:rPr>
          <w:b/>
          <w:bCs/>
          <w:sz w:val="32"/>
        </w:rPr>
        <w:t>5</w:t>
      </w:r>
      <w:r>
        <w:rPr>
          <w:rFonts w:hint="eastAsia"/>
          <w:b/>
          <w:bCs/>
          <w:sz w:val="32"/>
        </w:rPr>
        <w:t>月</w:t>
      </w:r>
    </w:p>
    <w:p>
      <w:pPr>
        <w:widowControl/>
        <w:spacing w:line="360" w:lineRule="exact"/>
        <w:jc w:val="center"/>
        <w:rPr>
          <w:rFonts w:ascii="宋体" w:cs="宋体"/>
          <w:b/>
          <w:bCs/>
          <w:kern w:val="36"/>
          <w:sz w:val="32"/>
          <w:szCs w:val="32"/>
        </w:rPr>
      </w:pPr>
      <w:bookmarkStart w:id="0" w:name="_Toc327803140"/>
      <w:bookmarkStart w:id="1" w:name="_Toc327803137"/>
      <w:r>
        <w:rPr>
          <w:rFonts w:hint="eastAsia" w:ascii="宋体" w:hAnsi="宋体" w:cs="宋体"/>
          <w:b/>
          <w:bCs/>
          <w:kern w:val="36"/>
          <w:sz w:val="32"/>
          <w:szCs w:val="32"/>
        </w:rPr>
        <w:t>甘肃警察职业学院皋兰魏家庄校区</w:t>
      </w:r>
    </w:p>
    <w:p>
      <w:pPr>
        <w:widowControl/>
        <w:spacing w:line="360" w:lineRule="exact"/>
        <w:jc w:val="center"/>
        <w:rPr>
          <w:rFonts w:ascii="黑体" w:hAnsi="宋体" w:eastAsia="黑体" w:cs="宋体"/>
          <w:color w:val="000000"/>
          <w:kern w:val="0"/>
          <w:sz w:val="30"/>
          <w:szCs w:val="30"/>
        </w:rPr>
      </w:pPr>
      <w:r>
        <w:rPr>
          <w:rFonts w:hint="eastAsia" w:ascii="宋体" w:hAnsi="宋体" w:cs="宋体"/>
          <w:b/>
          <w:bCs/>
          <w:kern w:val="36"/>
          <w:sz w:val="32"/>
          <w:szCs w:val="32"/>
        </w:rPr>
        <w:t>引入自动售货机服务项目招标公告</w:t>
      </w:r>
    </w:p>
    <w:bookmarkEnd w:id="0"/>
    <w:bookmarkEnd w:id="1"/>
    <w:p>
      <w:pPr>
        <w:widowControl/>
        <w:spacing w:line="360" w:lineRule="exact"/>
        <w:jc w:val="left"/>
        <w:rPr>
          <w:rFonts w:ascii="宋体" w:cs="宋体"/>
          <w:kern w:val="0"/>
          <w:sz w:val="24"/>
          <w:szCs w:val="24"/>
        </w:rPr>
      </w:pPr>
    </w:p>
    <w:p>
      <w:pPr>
        <w:spacing w:after="50" w:line="360" w:lineRule="exact"/>
        <w:ind w:firstLine="480" w:firstLineChars="200"/>
        <w:rPr>
          <w:rFonts w:ascii="宋体" w:cs="宋体"/>
          <w:color w:val="333333"/>
          <w:kern w:val="0"/>
          <w:sz w:val="24"/>
        </w:rPr>
      </w:pPr>
      <w:bookmarkStart w:id="2" w:name="_Toc327803138"/>
      <w:r>
        <w:rPr>
          <w:rFonts w:hint="eastAsia" w:ascii="宋体" w:hAnsi="宋体" w:cs="宋体"/>
          <w:bCs/>
          <w:sz w:val="24"/>
          <w:lang w:val="zh-CN"/>
        </w:rPr>
        <w:t>为方便广大师生购物，甘肃警察职业学院决定在皋兰魏家庄校区通过公开招标方式引入自动售货机，现欢迎符合本次招标要求的单位参加投标。</w:t>
      </w:r>
    </w:p>
    <w:p>
      <w:pPr>
        <w:spacing w:line="360" w:lineRule="exact"/>
        <w:rPr>
          <w:rFonts w:ascii="宋体" w:cs="宋体"/>
          <w:kern w:val="0"/>
          <w:sz w:val="24"/>
          <w:szCs w:val="24"/>
        </w:rPr>
      </w:pPr>
      <w:r>
        <w:rPr>
          <w:rFonts w:ascii="黑体" w:hAnsi="黑体" w:eastAsia="黑体" w:cs="宋体"/>
          <w:kern w:val="0"/>
          <w:sz w:val="24"/>
          <w:szCs w:val="24"/>
        </w:rPr>
        <w:t>1.</w:t>
      </w:r>
      <w:r>
        <w:rPr>
          <w:rFonts w:hint="eastAsia" w:ascii="黑体" w:hAnsi="TimesNewRomanPSMT" w:eastAsia="黑体" w:cs="宋体"/>
          <w:kern w:val="0"/>
          <w:sz w:val="24"/>
          <w:szCs w:val="24"/>
        </w:rPr>
        <w:t>项目概况</w:t>
      </w:r>
      <w:bookmarkEnd w:id="2"/>
    </w:p>
    <w:p>
      <w:pPr>
        <w:spacing w:after="50" w:line="360" w:lineRule="exact"/>
        <w:ind w:firstLine="480" w:firstLineChars="200"/>
        <w:rPr>
          <w:rFonts w:ascii="宋体" w:cs="宋体"/>
          <w:bCs/>
          <w:sz w:val="24"/>
          <w:lang w:val="zh-CN"/>
        </w:rPr>
      </w:pPr>
      <w:r>
        <w:rPr>
          <w:rFonts w:ascii="宋体" w:hAnsi="宋体" w:cs="宋体"/>
          <w:bCs/>
          <w:sz w:val="24"/>
          <w:lang w:val="zh-CN"/>
        </w:rPr>
        <w:t xml:space="preserve">1.1 </w:t>
      </w:r>
      <w:r>
        <w:rPr>
          <w:rFonts w:hint="eastAsia" w:ascii="宋体" w:hAnsi="宋体" w:cs="宋体"/>
          <w:bCs/>
          <w:sz w:val="24"/>
          <w:lang w:val="zh-CN"/>
        </w:rPr>
        <w:t>项目名称：甘肃警察职业学院皋兰魏家庄校区引入自动售货机服务项目</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1.2 </w:t>
      </w:r>
      <w:r>
        <w:rPr>
          <w:rFonts w:hint="eastAsia" w:ascii="宋体" w:hAnsi="宋体" w:cs="宋体"/>
          <w:bCs/>
          <w:sz w:val="24"/>
          <w:lang w:val="zh-CN"/>
        </w:rPr>
        <w:t>服务地点：甘肃警察职业学院皋兰魏家庄校区</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1.3 </w:t>
      </w:r>
      <w:r>
        <w:rPr>
          <w:rFonts w:hint="eastAsia" w:ascii="宋体" w:hAnsi="宋体" w:cs="宋体"/>
          <w:bCs/>
          <w:sz w:val="24"/>
          <w:lang w:val="zh-CN"/>
        </w:rPr>
        <w:t>合同期：</w:t>
      </w:r>
      <w:r>
        <w:rPr>
          <w:rFonts w:ascii="宋体" w:hAnsi="宋体" w:cs="宋体"/>
          <w:bCs/>
          <w:sz w:val="24"/>
          <w:lang w:val="zh-CN"/>
        </w:rPr>
        <w:t>3</w:t>
      </w:r>
      <w:r>
        <w:rPr>
          <w:rFonts w:hint="eastAsia" w:ascii="宋体" w:hAnsi="宋体" w:cs="宋体"/>
          <w:bCs/>
          <w:sz w:val="24"/>
          <w:lang w:val="zh-CN"/>
        </w:rPr>
        <w:t>年</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1.4 </w:t>
      </w:r>
      <w:r>
        <w:rPr>
          <w:rFonts w:hint="eastAsia" w:ascii="宋体" w:hAnsi="宋体" w:cs="宋体"/>
          <w:bCs/>
          <w:sz w:val="24"/>
          <w:lang w:val="zh-CN"/>
        </w:rPr>
        <w:t>计划数量：</w:t>
      </w:r>
      <w:r>
        <w:rPr>
          <w:rFonts w:ascii="宋体" w:hAnsi="宋体" w:cs="宋体"/>
          <w:bCs/>
          <w:sz w:val="24"/>
          <w:lang w:val="zh-CN"/>
        </w:rPr>
        <w:t>9</w:t>
      </w:r>
      <w:r>
        <w:rPr>
          <w:rFonts w:hint="eastAsia" w:ascii="宋体" w:hAnsi="宋体" w:cs="宋体"/>
          <w:bCs/>
          <w:sz w:val="24"/>
          <w:lang w:val="zh-CN"/>
        </w:rPr>
        <w:t>台</w:t>
      </w:r>
    </w:p>
    <w:p>
      <w:pPr>
        <w:spacing w:after="50" w:line="360" w:lineRule="exact"/>
        <w:ind w:firstLine="480" w:firstLineChars="200"/>
        <w:rPr>
          <w:rFonts w:ascii="宋体" w:cs="宋体"/>
          <w:bCs/>
          <w:sz w:val="24"/>
          <w:lang w:val="zh-CN"/>
        </w:rPr>
      </w:pPr>
      <w:r>
        <w:rPr>
          <w:rFonts w:ascii="宋体" w:hAnsi="宋体" w:cs="宋体"/>
          <w:bCs/>
          <w:sz w:val="24"/>
          <w:lang w:val="zh-CN"/>
        </w:rPr>
        <w:t>1.5</w:t>
      </w:r>
      <w:r>
        <w:rPr>
          <w:rFonts w:hint="eastAsia" w:ascii="宋体" w:hAnsi="宋体" w:cs="宋体"/>
          <w:bCs/>
          <w:sz w:val="24"/>
          <w:lang w:val="zh-CN"/>
        </w:rPr>
        <w:t>九台自动售货机具体放置地点：</w:t>
      </w:r>
      <w:r>
        <w:rPr>
          <w:rFonts w:ascii="宋体" w:hAnsi="宋体" w:cs="宋体"/>
          <w:bCs/>
          <w:sz w:val="24"/>
          <w:lang w:val="zh-CN"/>
        </w:rPr>
        <w:t>1</w:t>
      </w:r>
      <w:r>
        <w:rPr>
          <w:rFonts w:hint="eastAsia" w:ascii="宋体" w:hAnsi="宋体" w:cs="宋体"/>
          <w:bCs/>
          <w:sz w:val="24"/>
          <w:lang w:val="zh-CN"/>
        </w:rPr>
        <w:t>号公寓楼、</w:t>
      </w:r>
      <w:r>
        <w:rPr>
          <w:rFonts w:ascii="宋体" w:hAnsi="宋体" w:cs="宋体"/>
          <w:bCs/>
          <w:sz w:val="24"/>
          <w:lang w:val="zh-CN"/>
        </w:rPr>
        <w:t>2</w:t>
      </w:r>
      <w:r>
        <w:rPr>
          <w:rFonts w:hint="eastAsia" w:ascii="宋体" w:hAnsi="宋体" w:cs="宋体"/>
          <w:bCs/>
          <w:sz w:val="24"/>
          <w:lang w:val="zh-CN"/>
        </w:rPr>
        <w:t>号公寓楼、</w:t>
      </w:r>
      <w:r>
        <w:rPr>
          <w:rFonts w:ascii="宋体" w:hAnsi="宋体" w:cs="宋体"/>
          <w:bCs/>
          <w:sz w:val="24"/>
          <w:lang w:val="zh-CN"/>
        </w:rPr>
        <w:t>3</w:t>
      </w:r>
      <w:r>
        <w:rPr>
          <w:rFonts w:hint="eastAsia" w:ascii="宋体" w:hAnsi="宋体" w:cs="宋体"/>
          <w:bCs/>
          <w:sz w:val="24"/>
          <w:lang w:val="zh-CN"/>
        </w:rPr>
        <w:t>号公寓楼、</w:t>
      </w:r>
      <w:r>
        <w:rPr>
          <w:rFonts w:ascii="宋体" w:hAnsi="宋体" w:cs="宋体"/>
          <w:bCs/>
          <w:sz w:val="24"/>
          <w:lang w:val="zh-CN"/>
        </w:rPr>
        <w:t>4</w:t>
      </w:r>
      <w:r>
        <w:rPr>
          <w:rFonts w:hint="eastAsia" w:ascii="宋体" w:hAnsi="宋体" w:cs="宋体"/>
          <w:bCs/>
          <w:sz w:val="24"/>
          <w:lang w:val="zh-CN"/>
        </w:rPr>
        <w:t>号公寓楼、</w:t>
      </w:r>
      <w:r>
        <w:rPr>
          <w:rFonts w:ascii="宋体" w:hAnsi="宋体" w:cs="宋体"/>
          <w:bCs/>
          <w:sz w:val="24"/>
          <w:lang w:val="zh-CN"/>
        </w:rPr>
        <w:t>5</w:t>
      </w:r>
      <w:r>
        <w:rPr>
          <w:rFonts w:hint="eastAsia" w:ascii="宋体" w:hAnsi="宋体" w:cs="宋体"/>
          <w:bCs/>
          <w:sz w:val="24"/>
          <w:lang w:val="zh-CN"/>
        </w:rPr>
        <w:t>号公寓楼、</w:t>
      </w:r>
      <w:r>
        <w:rPr>
          <w:rFonts w:ascii="宋体" w:hAnsi="宋体" w:cs="宋体"/>
          <w:bCs/>
          <w:sz w:val="24"/>
          <w:lang w:val="zh-CN"/>
        </w:rPr>
        <w:t>6</w:t>
      </w:r>
      <w:r>
        <w:rPr>
          <w:rFonts w:hint="eastAsia" w:ascii="宋体" w:hAnsi="宋体" w:cs="宋体"/>
          <w:bCs/>
          <w:sz w:val="24"/>
          <w:lang w:val="zh-CN"/>
        </w:rPr>
        <w:t>号公寓楼、</w:t>
      </w:r>
      <w:r>
        <w:rPr>
          <w:rFonts w:ascii="宋体" w:hAnsi="宋体" w:cs="宋体"/>
          <w:bCs/>
          <w:sz w:val="24"/>
          <w:lang w:val="zh-CN"/>
        </w:rPr>
        <w:t>8</w:t>
      </w:r>
      <w:r>
        <w:rPr>
          <w:rFonts w:hint="eastAsia" w:ascii="宋体" w:hAnsi="宋体" w:cs="宋体"/>
          <w:bCs/>
          <w:sz w:val="24"/>
          <w:lang w:val="zh-CN"/>
        </w:rPr>
        <w:t>号公寓楼、</w:t>
      </w:r>
      <w:r>
        <w:rPr>
          <w:rFonts w:ascii="宋体" w:hAnsi="宋体" w:cs="宋体"/>
          <w:bCs/>
          <w:sz w:val="24"/>
          <w:lang w:val="zh-CN"/>
        </w:rPr>
        <w:t>15</w:t>
      </w:r>
      <w:r>
        <w:rPr>
          <w:rFonts w:hint="eastAsia" w:ascii="宋体" w:hAnsi="宋体" w:cs="宋体"/>
          <w:bCs/>
          <w:sz w:val="24"/>
          <w:lang w:val="zh-CN"/>
        </w:rPr>
        <w:t>号培训楼、</w:t>
      </w:r>
      <w:r>
        <w:rPr>
          <w:rFonts w:ascii="宋体" w:hAnsi="宋体" w:cs="宋体"/>
          <w:bCs/>
          <w:sz w:val="24"/>
          <w:lang w:val="zh-CN"/>
        </w:rPr>
        <w:t>16</w:t>
      </w:r>
      <w:r>
        <w:rPr>
          <w:rFonts w:hint="eastAsia" w:ascii="宋体" w:hAnsi="宋体" w:cs="宋体"/>
          <w:bCs/>
          <w:sz w:val="24"/>
          <w:lang w:val="zh-CN"/>
        </w:rPr>
        <w:t>号培训楼。具体放置位置由学院确定，自动售货机所用电力及费用由学院提供。</w:t>
      </w:r>
    </w:p>
    <w:p>
      <w:pPr>
        <w:widowControl/>
        <w:spacing w:line="360" w:lineRule="exact"/>
        <w:jc w:val="left"/>
        <w:rPr>
          <w:rFonts w:ascii="宋体" w:cs="宋体"/>
          <w:kern w:val="0"/>
          <w:sz w:val="24"/>
          <w:szCs w:val="24"/>
        </w:rPr>
      </w:pPr>
      <w:bookmarkStart w:id="3" w:name="_Toc327803139"/>
      <w:r>
        <w:rPr>
          <w:rFonts w:ascii="黑体" w:hAnsi="黑体" w:eastAsia="黑体" w:cs="宋体"/>
          <w:kern w:val="0"/>
          <w:sz w:val="24"/>
          <w:szCs w:val="24"/>
        </w:rPr>
        <w:t>2.</w:t>
      </w:r>
      <w:r>
        <w:rPr>
          <w:rFonts w:hint="eastAsia" w:ascii="黑体" w:hAnsi="TimesNewRomanPSMT" w:eastAsia="黑体" w:cs="宋体"/>
          <w:kern w:val="0"/>
          <w:sz w:val="24"/>
          <w:szCs w:val="24"/>
        </w:rPr>
        <w:t>投标人资格要求</w:t>
      </w:r>
      <w:bookmarkEnd w:id="3"/>
    </w:p>
    <w:p>
      <w:pPr>
        <w:spacing w:after="50" w:line="360" w:lineRule="exact"/>
        <w:ind w:firstLine="480" w:firstLineChars="200"/>
        <w:rPr>
          <w:rFonts w:ascii="宋体" w:cs="宋体"/>
          <w:bCs/>
          <w:sz w:val="24"/>
          <w:lang w:val="zh-CN"/>
        </w:rPr>
      </w:pPr>
      <w:r>
        <w:rPr>
          <w:rFonts w:ascii="宋体" w:hAnsi="宋体" w:cs="宋体"/>
          <w:bCs/>
          <w:sz w:val="24"/>
          <w:lang w:val="zh-CN"/>
        </w:rPr>
        <w:t xml:space="preserve">2.1 </w:t>
      </w:r>
      <w:r>
        <w:rPr>
          <w:rFonts w:hint="eastAsia" w:ascii="宋体" w:hAnsi="宋体" w:cs="宋体"/>
          <w:bCs/>
          <w:sz w:val="24"/>
          <w:lang w:val="zh-CN"/>
        </w:rPr>
        <w:t>系在中华人民共和国境内依法注册设立的企业法人，注册资本不低于</w:t>
      </w:r>
      <w:r>
        <w:rPr>
          <w:rFonts w:hint="eastAsia" w:ascii="宋体" w:hAnsi="宋体" w:cs="宋体"/>
          <w:bCs/>
          <w:sz w:val="24"/>
          <w:lang w:val="en-US" w:eastAsia="zh-CN"/>
        </w:rPr>
        <w:t>100万；</w:t>
      </w:r>
      <w:r>
        <w:rPr>
          <w:rFonts w:hint="eastAsia" w:ascii="宋体" w:hAnsi="宋体" w:cs="宋体"/>
          <w:bCs/>
          <w:sz w:val="24"/>
          <w:lang w:val="zh-CN"/>
        </w:rPr>
        <w:t>自然人不得参与投标；</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2.2 </w:t>
      </w:r>
      <w:r>
        <w:rPr>
          <w:rFonts w:hint="eastAsia" w:ascii="宋体" w:hAnsi="宋体" w:cs="宋体"/>
          <w:bCs/>
          <w:sz w:val="24"/>
          <w:lang w:val="zh-CN"/>
        </w:rPr>
        <w:t>具有实施本项目相应能力与规定的资质（含食品流通、配送、售卖资格）；</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2.3 </w:t>
      </w:r>
      <w:r>
        <w:rPr>
          <w:rFonts w:hint="eastAsia" w:ascii="宋体" w:hAnsi="宋体" w:cs="宋体"/>
          <w:bCs/>
          <w:sz w:val="24"/>
          <w:lang w:val="zh-CN"/>
        </w:rPr>
        <w:t>具有良好的商业信誉，在近</w:t>
      </w:r>
      <w:r>
        <w:rPr>
          <w:rFonts w:ascii="宋体" w:hAnsi="宋体" w:cs="宋体"/>
          <w:bCs/>
          <w:sz w:val="24"/>
          <w:lang w:val="zh-CN"/>
        </w:rPr>
        <w:t>3</w:t>
      </w:r>
      <w:r>
        <w:rPr>
          <w:rFonts w:hint="eastAsia" w:ascii="宋体" w:hAnsi="宋体" w:cs="宋体"/>
          <w:bCs/>
          <w:sz w:val="24"/>
          <w:lang w:val="zh-CN"/>
        </w:rPr>
        <w:t>年内的运行服务中没有重大违法记录；</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2.4 </w:t>
      </w:r>
      <w:r>
        <w:rPr>
          <w:rFonts w:hint="eastAsia" w:ascii="宋体" w:hAnsi="宋体" w:cs="宋体"/>
          <w:bCs/>
          <w:sz w:val="24"/>
          <w:lang w:val="zh-CN"/>
        </w:rPr>
        <w:t>近</w:t>
      </w:r>
      <w:r>
        <w:rPr>
          <w:rFonts w:ascii="宋体" w:hAnsi="宋体" w:cs="宋体"/>
          <w:bCs/>
          <w:sz w:val="24"/>
          <w:lang w:val="zh-CN"/>
        </w:rPr>
        <w:t>3</w:t>
      </w:r>
      <w:r>
        <w:rPr>
          <w:rFonts w:hint="eastAsia" w:ascii="宋体" w:hAnsi="宋体" w:cs="宋体"/>
          <w:bCs/>
          <w:sz w:val="24"/>
          <w:lang w:val="zh-CN"/>
        </w:rPr>
        <w:t>年在管理服务过程中无食品安全责任事故发生；</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2.5 </w:t>
      </w:r>
      <w:r>
        <w:rPr>
          <w:rFonts w:hint="eastAsia" w:ascii="宋体" w:hAnsi="宋体" w:cs="宋体"/>
          <w:bCs/>
          <w:sz w:val="24"/>
          <w:lang w:val="zh-CN"/>
        </w:rPr>
        <w:t>需有良好的售后服务体系；</w:t>
      </w:r>
    </w:p>
    <w:p>
      <w:pPr>
        <w:spacing w:after="50" w:line="360" w:lineRule="exact"/>
        <w:ind w:firstLine="480" w:firstLineChars="200"/>
        <w:rPr>
          <w:rFonts w:ascii="宋体" w:cs="宋体"/>
          <w:bCs/>
          <w:sz w:val="24"/>
          <w:lang w:val="zh-CN"/>
        </w:rPr>
      </w:pPr>
      <w:r>
        <w:rPr>
          <w:rFonts w:hint="eastAsia" w:ascii="宋体" w:hAnsi="宋体" w:cs="宋体"/>
          <w:bCs/>
          <w:sz w:val="24"/>
          <w:lang w:val="zh-CN"/>
        </w:rPr>
        <w:t>有关要求：须有</w:t>
      </w:r>
      <w:r>
        <w:rPr>
          <w:rFonts w:ascii="宋体" w:hAnsi="宋体" w:cs="宋体"/>
          <w:bCs/>
          <w:sz w:val="24"/>
          <w:lang w:val="zh-CN"/>
        </w:rPr>
        <w:t>3</w:t>
      </w:r>
      <w:r>
        <w:rPr>
          <w:rFonts w:hint="eastAsia" w:ascii="宋体" w:hAnsi="宋体" w:cs="宋体"/>
          <w:bCs/>
          <w:sz w:val="24"/>
          <w:lang w:val="zh-CN"/>
        </w:rPr>
        <w:t>年以上的自动售货机经营管理经验且无任何食品等安全事故；在兰州市区须有与</w:t>
      </w:r>
      <w:r>
        <w:rPr>
          <w:rFonts w:ascii="宋体" w:hAnsi="宋体" w:cs="宋体"/>
          <w:bCs/>
          <w:sz w:val="24"/>
          <w:lang w:val="zh-CN"/>
        </w:rPr>
        <w:t>3</w:t>
      </w:r>
      <w:r>
        <w:rPr>
          <w:rFonts w:hint="eastAsia" w:ascii="宋体" w:hAnsi="宋体" w:cs="宋体"/>
          <w:bCs/>
          <w:sz w:val="24"/>
          <w:lang w:val="zh-CN"/>
        </w:rPr>
        <w:t>所以上大专院校合作的案例；须有集中式库房，所售商品集中管理；须有冷库及冷链运输设备。</w:t>
      </w:r>
    </w:p>
    <w:p>
      <w:pPr>
        <w:spacing w:after="50" w:line="360" w:lineRule="exact"/>
        <w:ind w:firstLine="480" w:firstLineChars="200"/>
        <w:rPr>
          <w:rFonts w:ascii="宋体" w:cs="宋体"/>
          <w:bCs/>
          <w:sz w:val="24"/>
          <w:lang w:val="zh-CN"/>
        </w:rPr>
      </w:pPr>
      <w:r>
        <w:rPr>
          <w:rFonts w:hint="eastAsia" w:ascii="宋体" w:hAnsi="宋体" w:cs="宋体"/>
          <w:bCs/>
          <w:sz w:val="24"/>
          <w:lang w:val="zh-CN"/>
        </w:rPr>
        <w:t>信誉要求：未处于财产被接管、冻结、破产状态，参加本次投标活动前三年内，在经营活动中没有重大违法违规记录；未处于有关行政处罚期间；不存在国家和行业禁止性准入资格条件。</w:t>
      </w:r>
    </w:p>
    <w:p>
      <w:pPr>
        <w:spacing w:after="50" w:line="360" w:lineRule="exact"/>
        <w:ind w:firstLine="480" w:firstLineChars="200"/>
        <w:rPr>
          <w:rFonts w:ascii="宋体"/>
          <w:sz w:val="24"/>
        </w:rPr>
      </w:pPr>
      <w:r>
        <w:rPr>
          <w:rFonts w:hint="eastAsia" w:ascii="宋体" w:hAnsi="宋体" w:cs="宋体"/>
          <w:bCs/>
          <w:sz w:val="24"/>
          <w:lang w:val="zh-CN"/>
        </w:rPr>
        <w:t>本次招标不接受联合体投标。</w:t>
      </w:r>
    </w:p>
    <w:p>
      <w:pPr>
        <w:widowControl/>
        <w:spacing w:line="360" w:lineRule="exact"/>
        <w:jc w:val="left"/>
        <w:rPr>
          <w:rFonts w:ascii="宋体" w:cs="宋体"/>
          <w:kern w:val="0"/>
          <w:sz w:val="24"/>
          <w:szCs w:val="24"/>
        </w:rPr>
      </w:pPr>
      <w:bookmarkStart w:id="4" w:name="_Toc327803142"/>
      <w:r>
        <w:rPr>
          <w:rFonts w:ascii="黑体" w:hAnsi="黑体" w:eastAsia="黑体" w:cs="宋体"/>
          <w:kern w:val="0"/>
          <w:sz w:val="24"/>
          <w:szCs w:val="24"/>
        </w:rPr>
        <w:t>3.</w:t>
      </w:r>
      <w:r>
        <w:rPr>
          <w:rFonts w:hint="eastAsia" w:ascii="黑体" w:hAnsi="TimesNewRomanPSMT" w:eastAsia="黑体" w:cs="宋体"/>
          <w:kern w:val="0"/>
          <w:sz w:val="24"/>
          <w:szCs w:val="24"/>
        </w:rPr>
        <w:t>招标文件的获取</w:t>
      </w:r>
    </w:p>
    <w:p>
      <w:pPr>
        <w:spacing w:after="50" w:line="360" w:lineRule="exact"/>
        <w:ind w:firstLine="480" w:firstLineChars="200"/>
        <w:rPr>
          <w:rFonts w:ascii="宋体" w:cs="宋体"/>
          <w:bCs/>
          <w:sz w:val="24"/>
          <w:lang w:val="zh-CN"/>
        </w:rPr>
      </w:pPr>
      <w:r>
        <w:rPr>
          <w:rFonts w:ascii="宋体" w:hAnsi="宋体" w:cs="宋体"/>
          <w:bCs/>
          <w:sz w:val="24"/>
          <w:lang w:val="zh-CN"/>
        </w:rPr>
        <w:t>3.1</w:t>
      </w:r>
      <w:r>
        <w:rPr>
          <w:rFonts w:hint="eastAsia" w:ascii="宋体" w:hAnsi="宋体" w:cs="宋体"/>
          <w:bCs/>
          <w:sz w:val="24"/>
          <w:lang w:val="zh-CN"/>
        </w:rPr>
        <w:t>凡有意参加投标者，请在招标公告下方自行下载招标文件。</w:t>
      </w:r>
    </w:p>
    <w:p>
      <w:pPr>
        <w:spacing w:after="50" w:line="360" w:lineRule="exact"/>
        <w:ind w:firstLine="480" w:firstLineChars="200"/>
        <w:rPr>
          <w:rFonts w:ascii="宋体" w:cs="宋体"/>
          <w:kern w:val="0"/>
          <w:sz w:val="24"/>
        </w:rPr>
      </w:pPr>
      <w:r>
        <w:rPr>
          <w:rFonts w:ascii="宋体" w:hAnsi="宋体" w:cs="宋体"/>
          <w:bCs/>
          <w:sz w:val="24"/>
          <w:lang w:val="zh-CN"/>
        </w:rPr>
        <w:t xml:space="preserve">3.2 </w:t>
      </w:r>
      <w:r>
        <w:rPr>
          <w:rFonts w:hint="eastAsia" w:ascii="宋体" w:hAnsi="宋体" w:cs="宋体"/>
          <w:bCs/>
          <w:sz w:val="24"/>
          <w:lang w:val="zh-CN"/>
        </w:rPr>
        <w:t>招标人不提供邮购招标文件服务。</w:t>
      </w:r>
    </w:p>
    <w:p>
      <w:pPr>
        <w:widowControl/>
        <w:spacing w:line="360" w:lineRule="exact"/>
        <w:jc w:val="left"/>
        <w:rPr>
          <w:rFonts w:ascii="宋体" w:cs="宋体"/>
          <w:kern w:val="0"/>
          <w:sz w:val="24"/>
          <w:szCs w:val="24"/>
        </w:rPr>
      </w:pPr>
      <w:r>
        <w:rPr>
          <w:rFonts w:ascii="黑体" w:hAnsi="黑体" w:eastAsia="黑体" w:cs="宋体"/>
          <w:kern w:val="0"/>
          <w:sz w:val="24"/>
          <w:szCs w:val="24"/>
        </w:rPr>
        <w:t>4.</w:t>
      </w:r>
      <w:r>
        <w:rPr>
          <w:rFonts w:hint="eastAsia" w:ascii="黑体" w:hAnsi="TimesNewRomanPSMT" w:eastAsia="黑体" w:cs="宋体"/>
          <w:kern w:val="0"/>
          <w:sz w:val="24"/>
          <w:szCs w:val="24"/>
        </w:rPr>
        <w:t>投标资格的审查</w:t>
      </w:r>
    </w:p>
    <w:p>
      <w:pPr>
        <w:spacing w:after="50" w:line="360" w:lineRule="exact"/>
        <w:ind w:firstLine="480" w:firstLineChars="200"/>
        <w:rPr>
          <w:rFonts w:ascii="宋体" w:cs="宋体"/>
          <w:bCs/>
          <w:sz w:val="24"/>
          <w:lang w:val="zh-CN"/>
        </w:rPr>
      </w:pPr>
      <w:r>
        <w:rPr>
          <w:rFonts w:hint="eastAsia" w:ascii="宋体" w:hAnsi="宋体" w:cs="宋体"/>
          <w:bCs/>
          <w:sz w:val="24"/>
          <w:lang w:val="zh-CN"/>
        </w:rPr>
        <w:t>本项目投标人的资格条件在评标时进行审查。投标人应在投标文件中按招标文件的规定和要求附上所有的资格证明文件，要求提供的复印件必须加盖单位印章，并在必要时提供原件备查。若提供的资格证明文件不全或不实，将导致其投标或中标资格被取消。</w:t>
      </w:r>
    </w:p>
    <w:p>
      <w:pPr>
        <w:widowControl/>
        <w:spacing w:line="360" w:lineRule="exact"/>
        <w:jc w:val="left"/>
        <w:rPr>
          <w:rFonts w:ascii="宋体" w:cs="宋体"/>
          <w:color w:val="000000"/>
          <w:kern w:val="0"/>
          <w:sz w:val="24"/>
          <w:szCs w:val="24"/>
        </w:rPr>
      </w:pPr>
      <w:bookmarkStart w:id="5" w:name="_Toc327803141"/>
      <w:r>
        <w:rPr>
          <w:rFonts w:ascii="黑体" w:hAnsi="黑体" w:eastAsia="黑体" w:cs="宋体"/>
          <w:kern w:val="0"/>
          <w:sz w:val="24"/>
          <w:szCs w:val="24"/>
        </w:rPr>
        <w:t>5.</w:t>
      </w:r>
      <w:r>
        <w:rPr>
          <w:rFonts w:hint="eastAsia" w:ascii="黑体" w:hAnsi="TimesNewRomanPSMT" w:eastAsia="黑体" w:cs="宋体"/>
          <w:kern w:val="0"/>
          <w:sz w:val="24"/>
          <w:szCs w:val="24"/>
        </w:rPr>
        <w:t>投</w:t>
      </w:r>
      <w:r>
        <w:rPr>
          <w:rFonts w:hint="eastAsia" w:ascii="黑体" w:hAnsi="TimesNewRomanPSMT" w:eastAsia="黑体" w:cs="宋体"/>
          <w:color w:val="000000"/>
          <w:kern w:val="0"/>
          <w:sz w:val="24"/>
          <w:szCs w:val="24"/>
        </w:rPr>
        <w:t>标文件的递交</w:t>
      </w:r>
      <w:bookmarkEnd w:id="5"/>
    </w:p>
    <w:p>
      <w:pPr>
        <w:spacing w:after="50" w:line="360" w:lineRule="exact"/>
        <w:ind w:firstLine="480" w:firstLineChars="200"/>
        <w:rPr>
          <w:rFonts w:ascii="宋体" w:cs="宋体"/>
          <w:bCs/>
          <w:sz w:val="24"/>
          <w:lang w:val="zh-CN"/>
        </w:rPr>
      </w:pPr>
      <w:r>
        <w:rPr>
          <w:rFonts w:ascii="宋体" w:hAnsi="宋体" w:cs="宋体"/>
          <w:bCs/>
          <w:sz w:val="24"/>
          <w:lang w:val="zh-CN"/>
        </w:rPr>
        <w:t xml:space="preserve">5.1 </w:t>
      </w:r>
      <w:r>
        <w:rPr>
          <w:rFonts w:hint="eastAsia" w:ascii="宋体" w:hAnsi="宋体" w:cs="宋体"/>
          <w:bCs/>
          <w:sz w:val="24"/>
          <w:lang w:val="zh-CN"/>
        </w:rPr>
        <w:t>投标文件递交的时间为</w:t>
      </w:r>
      <w:r>
        <w:rPr>
          <w:rFonts w:ascii="宋体" w:hAnsi="宋体" w:cs="宋体"/>
          <w:bCs/>
          <w:sz w:val="24"/>
          <w:lang w:val="zh-CN"/>
        </w:rPr>
        <w:t>2018</w:t>
      </w:r>
      <w:r>
        <w:rPr>
          <w:rFonts w:hint="eastAsia" w:ascii="宋体" w:hAnsi="宋体" w:cs="宋体"/>
          <w:bCs/>
          <w:sz w:val="24"/>
          <w:lang w:val="zh-CN"/>
        </w:rPr>
        <w:t>年</w:t>
      </w:r>
      <w:r>
        <w:rPr>
          <w:rFonts w:ascii="宋体" w:hAnsi="宋体" w:cs="宋体"/>
          <w:bCs/>
          <w:sz w:val="24"/>
          <w:lang w:val="zh-CN"/>
        </w:rPr>
        <w:t>5</w:t>
      </w:r>
      <w:r>
        <w:rPr>
          <w:rFonts w:hint="eastAsia" w:ascii="宋体" w:hAnsi="宋体" w:cs="宋体"/>
          <w:bCs/>
          <w:sz w:val="24"/>
          <w:lang w:val="zh-CN"/>
        </w:rPr>
        <w:t>月</w:t>
      </w:r>
      <w:r>
        <w:rPr>
          <w:rFonts w:ascii="宋体" w:hAnsi="宋体" w:cs="宋体"/>
          <w:bCs/>
          <w:sz w:val="24"/>
          <w:lang w:val="zh-CN"/>
        </w:rPr>
        <w:t>23</w:t>
      </w:r>
      <w:r>
        <w:rPr>
          <w:rFonts w:hint="eastAsia" w:ascii="宋体" w:hAnsi="宋体" w:cs="宋体"/>
          <w:bCs/>
          <w:sz w:val="24"/>
          <w:lang w:val="zh-CN"/>
        </w:rPr>
        <w:t>日</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00</w:t>
      </w:r>
      <w:r>
        <w:rPr>
          <w:rFonts w:hint="eastAsia" w:ascii="宋体" w:hAnsi="宋体" w:cs="宋体"/>
          <w:bCs/>
          <w:sz w:val="24"/>
          <w:lang w:val="zh-CN"/>
        </w:rPr>
        <w:t>～</w:t>
      </w:r>
      <w:r>
        <w:rPr>
          <w:rFonts w:ascii="宋体" w:hAnsi="宋体" w:cs="宋体"/>
          <w:bCs/>
          <w:sz w:val="24"/>
          <w:lang w:val="zh-CN"/>
        </w:rPr>
        <w:t>2018</w:t>
      </w:r>
      <w:r>
        <w:rPr>
          <w:rFonts w:hint="eastAsia" w:ascii="宋体" w:hAnsi="宋体" w:cs="宋体"/>
          <w:bCs/>
          <w:sz w:val="24"/>
          <w:lang w:val="zh-CN"/>
        </w:rPr>
        <w:t>年</w:t>
      </w:r>
      <w:r>
        <w:rPr>
          <w:rFonts w:ascii="宋体" w:hAnsi="宋体" w:cs="宋体"/>
          <w:bCs/>
          <w:sz w:val="24"/>
          <w:lang w:val="zh-CN"/>
        </w:rPr>
        <w:t>5</w:t>
      </w:r>
      <w:r>
        <w:rPr>
          <w:rFonts w:hint="eastAsia" w:ascii="宋体" w:hAnsi="宋体" w:cs="宋体"/>
          <w:bCs/>
          <w:sz w:val="24"/>
          <w:lang w:val="zh-CN"/>
        </w:rPr>
        <w:t>月</w:t>
      </w:r>
      <w:r>
        <w:rPr>
          <w:rFonts w:ascii="宋体" w:hAnsi="宋体" w:cs="宋体"/>
          <w:bCs/>
          <w:sz w:val="24"/>
          <w:lang w:val="zh-CN"/>
        </w:rPr>
        <w:t>2</w:t>
      </w:r>
      <w:r>
        <w:rPr>
          <w:rFonts w:hint="eastAsia" w:ascii="宋体" w:hAnsi="宋体" w:cs="宋体"/>
          <w:bCs/>
          <w:sz w:val="24"/>
          <w:lang w:val="en-US" w:eastAsia="zh-CN"/>
        </w:rPr>
        <w:t>6</w:t>
      </w:r>
      <w:r>
        <w:rPr>
          <w:rFonts w:hint="eastAsia" w:ascii="宋体" w:hAnsi="宋体" w:cs="宋体"/>
          <w:bCs/>
          <w:sz w:val="24"/>
          <w:lang w:val="zh-CN"/>
        </w:rPr>
        <w:t>日</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00</w:t>
      </w:r>
      <w:r>
        <w:rPr>
          <w:rFonts w:hint="eastAsia" w:ascii="宋体" w:hAnsi="宋体" w:cs="宋体"/>
          <w:bCs/>
          <w:sz w:val="24"/>
          <w:lang w:val="zh-CN"/>
        </w:rPr>
        <w:t>，地点为甘肃警察职业学院皋兰魏家庄校区后勤保障处</w:t>
      </w:r>
      <w:r>
        <w:rPr>
          <w:rFonts w:hint="eastAsia" w:ascii="宋体" w:hAnsi="宋体" w:cs="宋体"/>
          <w:bCs/>
          <w:sz w:val="24"/>
          <w:lang w:val="en-US" w:eastAsia="zh-CN"/>
        </w:rPr>
        <w:t>208办公室</w:t>
      </w:r>
      <w:r>
        <w:rPr>
          <w:rFonts w:hint="eastAsia" w:ascii="宋体" w:hAnsi="宋体" w:cs="宋体"/>
          <w:bCs/>
          <w:sz w:val="24"/>
          <w:lang w:val="zh-CN"/>
        </w:rPr>
        <w:t>。</w:t>
      </w:r>
    </w:p>
    <w:p>
      <w:pPr>
        <w:spacing w:after="50" w:line="360" w:lineRule="exact"/>
        <w:ind w:firstLine="480" w:firstLineChars="200"/>
        <w:rPr>
          <w:rFonts w:ascii="宋体" w:cs="宋体"/>
          <w:color w:val="000000"/>
          <w:kern w:val="0"/>
          <w:sz w:val="24"/>
        </w:rPr>
      </w:pPr>
      <w:r>
        <w:rPr>
          <w:rFonts w:ascii="宋体" w:hAnsi="宋体" w:cs="宋体"/>
          <w:bCs/>
          <w:sz w:val="24"/>
          <w:lang w:val="zh-CN"/>
        </w:rPr>
        <w:t xml:space="preserve">5.2 </w:t>
      </w:r>
      <w:r>
        <w:rPr>
          <w:rFonts w:hint="eastAsia" w:ascii="宋体" w:hAnsi="宋体" w:cs="宋体"/>
          <w:bCs/>
          <w:sz w:val="24"/>
          <w:lang w:val="zh-CN"/>
        </w:rPr>
        <w:t>逾期送达的或者未送达指定地点的投标文件，招标人不予受理。</w:t>
      </w:r>
    </w:p>
    <w:bookmarkEnd w:id="4"/>
    <w:p>
      <w:pPr>
        <w:widowControl/>
        <w:spacing w:line="360" w:lineRule="exact"/>
        <w:jc w:val="left"/>
        <w:rPr>
          <w:rFonts w:ascii="宋体" w:hAnsi="宋体" w:cs="宋体"/>
          <w:bCs/>
          <w:sz w:val="24"/>
          <w:lang w:val="zh-CN"/>
        </w:rPr>
      </w:pPr>
      <w:r>
        <w:rPr>
          <w:rFonts w:ascii="黑体" w:hAnsi="宋体" w:eastAsia="黑体" w:cs="宋体"/>
          <w:color w:val="000000"/>
          <w:kern w:val="0"/>
          <w:sz w:val="24"/>
          <w:szCs w:val="24"/>
        </w:rPr>
        <w:t>8.</w:t>
      </w:r>
      <w:r>
        <w:rPr>
          <w:rFonts w:hint="eastAsia" w:ascii="黑体" w:hAnsi="宋体" w:eastAsia="黑体" w:cs="宋体"/>
          <w:color w:val="000000"/>
          <w:kern w:val="0"/>
          <w:sz w:val="24"/>
          <w:szCs w:val="24"/>
        </w:rPr>
        <w:t>开标时间：</w:t>
      </w:r>
      <w:r>
        <w:rPr>
          <w:rFonts w:hint="eastAsia" w:ascii="宋体" w:hAnsi="宋体" w:cs="宋体"/>
          <w:bCs/>
          <w:sz w:val="24"/>
          <w:lang w:val="zh-CN" w:eastAsia="zh-CN"/>
        </w:rPr>
        <w:t>另行通知。</w:t>
      </w:r>
    </w:p>
    <w:p>
      <w:pPr>
        <w:widowControl/>
        <w:spacing w:line="360" w:lineRule="exact"/>
        <w:jc w:val="left"/>
        <w:rPr>
          <w:rFonts w:ascii="黑体" w:hAnsi="宋体" w:eastAsia="黑体" w:cs="宋体"/>
          <w:color w:val="000000"/>
          <w:kern w:val="0"/>
          <w:sz w:val="24"/>
          <w:szCs w:val="24"/>
        </w:rPr>
      </w:pPr>
      <w:r>
        <w:rPr>
          <w:rFonts w:ascii="黑体" w:hAnsi="宋体" w:eastAsia="黑体" w:cs="宋体"/>
          <w:color w:val="000000"/>
          <w:kern w:val="0"/>
          <w:sz w:val="24"/>
          <w:szCs w:val="24"/>
        </w:rPr>
        <w:t>9.</w:t>
      </w:r>
      <w:r>
        <w:rPr>
          <w:rFonts w:hint="eastAsia" w:ascii="黑体" w:hAnsi="宋体" w:eastAsia="黑体" w:cs="宋体"/>
          <w:color w:val="000000"/>
          <w:kern w:val="0"/>
          <w:sz w:val="24"/>
          <w:szCs w:val="24"/>
        </w:rPr>
        <w:t>开标地点：</w:t>
      </w:r>
      <w:r>
        <w:rPr>
          <w:rFonts w:hint="eastAsia" w:ascii="宋体" w:hAnsi="宋体" w:cs="宋体"/>
          <w:bCs/>
          <w:sz w:val="24"/>
          <w:lang w:val="zh-CN"/>
        </w:rPr>
        <w:t>甘肃警察职业学院皋兰魏家庄校区行政办公楼一楼会议室。</w:t>
      </w:r>
    </w:p>
    <w:p>
      <w:pPr>
        <w:widowControl/>
        <w:spacing w:line="360" w:lineRule="exact"/>
        <w:jc w:val="left"/>
        <w:rPr>
          <w:rFonts w:ascii="微软雅黑" w:hAnsi="微软雅黑" w:eastAsia="微软雅黑" w:cs="宋体"/>
          <w:color w:val="333333"/>
          <w:kern w:val="0"/>
          <w:sz w:val="16"/>
          <w:szCs w:val="16"/>
        </w:rPr>
      </w:pPr>
      <w:r>
        <w:rPr>
          <w:rFonts w:ascii="黑体" w:hAnsi="宋体" w:eastAsia="黑体" w:cs="宋体"/>
          <w:color w:val="000000"/>
          <w:kern w:val="0"/>
          <w:sz w:val="24"/>
          <w:szCs w:val="24"/>
        </w:rPr>
        <w:t>10.</w:t>
      </w:r>
      <w:r>
        <w:rPr>
          <w:rFonts w:hint="eastAsia" w:ascii="黑体" w:hAnsi="TimesNewRomanPSMT" w:eastAsia="黑体" w:cs="宋体"/>
          <w:color w:val="000000"/>
          <w:kern w:val="0"/>
          <w:sz w:val="24"/>
          <w:szCs w:val="24"/>
        </w:rPr>
        <w:t>发布公告的媒介</w:t>
      </w:r>
    </w:p>
    <w:p>
      <w:pPr>
        <w:widowControl/>
        <w:spacing w:line="360" w:lineRule="exact"/>
        <w:ind w:firstLine="720" w:firstLineChars="300"/>
        <w:jc w:val="left"/>
        <w:rPr>
          <w:rFonts w:ascii="微软雅黑" w:hAnsi="微软雅黑" w:eastAsia="微软雅黑" w:cs="宋体"/>
          <w:color w:val="333333"/>
          <w:kern w:val="0"/>
          <w:sz w:val="16"/>
          <w:szCs w:val="16"/>
        </w:rPr>
      </w:pPr>
      <w:r>
        <w:rPr>
          <w:rFonts w:hint="eastAsia" w:ascii="宋体" w:hAnsi="宋体" w:cs="宋体"/>
          <w:bCs/>
          <w:sz w:val="24"/>
          <w:lang w:val="zh-CN"/>
        </w:rPr>
        <w:t>本次招标公告及结果公告在甘肃警察职业学院官方网站上发布。</w:t>
      </w:r>
    </w:p>
    <w:p>
      <w:pPr>
        <w:widowControl/>
        <w:spacing w:line="360" w:lineRule="exact"/>
        <w:jc w:val="left"/>
        <w:rPr>
          <w:rFonts w:ascii="宋体" w:cs="宋体"/>
          <w:color w:val="000000"/>
          <w:kern w:val="0"/>
          <w:sz w:val="24"/>
          <w:szCs w:val="24"/>
        </w:rPr>
      </w:pPr>
      <w:bookmarkStart w:id="6" w:name="_Toc327803143"/>
      <w:r>
        <w:rPr>
          <w:rFonts w:ascii="黑体" w:hAnsi="黑体" w:eastAsia="黑体" w:cs="宋体"/>
          <w:color w:val="000000"/>
          <w:kern w:val="0"/>
          <w:sz w:val="24"/>
          <w:szCs w:val="24"/>
        </w:rPr>
        <w:t>11.</w:t>
      </w:r>
      <w:r>
        <w:rPr>
          <w:rFonts w:hint="eastAsia" w:ascii="黑体" w:hAnsi="TimesNewRomanPSMT" w:eastAsia="黑体" w:cs="宋体"/>
          <w:color w:val="000000"/>
          <w:kern w:val="0"/>
          <w:sz w:val="24"/>
          <w:szCs w:val="24"/>
        </w:rPr>
        <w:t>联系方式</w:t>
      </w:r>
      <w:bookmarkEnd w:id="6"/>
    </w:p>
    <w:p>
      <w:pPr>
        <w:spacing w:after="50" w:line="360" w:lineRule="exact"/>
        <w:ind w:firstLine="480" w:firstLineChars="200"/>
        <w:rPr>
          <w:rFonts w:ascii="宋体" w:cs="宋体"/>
          <w:bCs/>
          <w:sz w:val="24"/>
          <w:lang w:val="zh-CN"/>
        </w:rPr>
      </w:pPr>
      <w:r>
        <w:rPr>
          <w:rFonts w:hint="eastAsia" w:ascii="宋体" w:hAnsi="宋体" w:cs="宋体"/>
          <w:bCs/>
          <w:sz w:val="24"/>
          <w:lang w:val="zh-CN"/>
        </w:rPr>
        <w:t>招</w:t>
      </w:r>
      <w:r>
        <w:rPr>
          <w:rFonts w:ascii="宋体" w:hAnsi="宋体" w:cs="宋体"/>
          <w:bCs/>
          <w:sz w:val="24"/>
          <w:lang w:val="zh-CN"/>
        </w:rPr>
        <w:t xml:space="preserve"> </w:t>
      </w:r>
      <w:r>
        <w:rPr>
          <w:rFonts w:hint="eastAsia" w:ascii="宋体" w:hAnsi="宋体" w:cs="宋体"/>
          <w:bCs/>
          <w:sz w:val="24"/>
          <w:lang w:val="zh-CN"/>
        </w:rPr>
        <w:t>标</w:t>
      </w:r>
      <w:r>
        <w:rPr>
          <w:rFonts w:ascii="宋体" w:hAnsi="宋体" w:cs="宋体"/>
          <w:bCs/>
          <w:sz w:val="24"/>
          <w:lang w:val="zh-CN"/>
        </w:rPr>
        <w:t xml:space="preserve"> </w:t>
      </w:r>
      <w:r>
        <w:rPr>
          <w:rFonts w:hint="eastAsia" w:ascii="宋体" w:hAnsi="宋体" w:cs="宋体"/>
          <w:bCs/>
          <w:sz w:val="24"/>
          <w:lang w:val="zh-CN"/>
        </w:rPr>
        <w:t>人：甘肃警察职业学院</w:t>
      </w:r>
    </w:p>
    <w:p>
      <w:pPr>
        <w:spacing w:after="50" w:line="360" w:lineRule="exact"/>
        <w:ind w:firstLine="480" w:firstLineChars="200"/>
        <w:rPr>
          <w:rFonts w:ascii="宋体" w:cs="宋体"/>
          <w:bCs/>
          <w:sz w:val="24"/>
          <w:lang w:val="zh-CN"/>
        </w:rPr>
      </w:pPr>
      <w:r>
        <w:rPr>
          <w:rFonts w:hint="eastAsia" w:ascii="宋体" w:hAnsi="宋体" w:cs="宋体"/>
          <w:bCs/>
          <w:sz w:val="24"/>
          <w:lang w:val="zh-CN"/>
        </w:rPr>
        <w:t>地</w:t>
      </w:r>
      <w:r>
        <w:rPr>
          <w:rFonts w:ascii="宋体" w:hAnsi="宋体" w:cs="宋体"/>
          <w:bCs/>
          <w:sz w:val="24"/>
          <w:lang w:val="zh-CN"/>
        </w:rPr>
        <w:t xml:space="preserve"> </w:t>
      </w:r>
      <w:r>
        <w:rPr>
          <w:rFonts w:hint="eastAsia" w:ascii="宋体" w:hAnsi="宋体" w:cs="宋体"/>
          <w:bCs/>
          <w:sz w:val="24"/>
          <w:lang w:val="zh-CN"/>
        </w:rPr>
        <w:t>址：兰州市城关区左家湾</w:t>
      </w:r>
      <w:r>
        <w:rPr>
          <w:rFonts w:ascii="宋体" w:hAnsi="宋体" w:cs="宋体"/>
          <w:bCs/>
          <w:sz w:val="24"/>
          <w:lang w:val="zh-CN"/>
        </w:rPr>
        <w:t>169</w:t>
      </w:r>
      <w:r>
        <w:rPr>
          <w:rFonts w:hint="eastAsia" w:ascii="宋体" w:hAnsi="宋体" w:cs="宋体"/>
          <w:bCs/>
          <w:sz w:val="24"/>
          <w:lang w:val="zh-CN"/>
        </w:rPr>
        <w:t>号</w:t>
      </w:r>
    </w:p>
    <w:p>
      <w:pPr>
        <w:spacing w:after="50" w:line="360" w:lineRule="exact"/>
        <w:ind w:firstLine="480" w:firstLineChars="200"/>
        <w:rPr>
          <w:rFonts w:ascii="宋体" w:cs="宋体"/>
          <w:bCs/>
          <w:sz w:val="24"/>
          <w:lang w:val="zh-CN"/>
        </w:rPr>
      </w:pPr>
      <w:r>
        <w:rPr>
          <w:rFonts w:hint="eastAsia" w:ascii="宋体" w:hAnsi="宋体" w:cs="宋体"/>
          <w:bCs/>
          <w:sz w:val="24"/>
          <w:lang w:val="zh-CN"/>
        </w:rPr>
        <w:t>联</w:t>
      </w:r>
      <w:r>
        <w:rPr>
          <w:rFonts w:ascii="宋体" w:hAnsi="宋体" w:cs="宋体"/>
          <w:bCs/>
          <w:sz w:val="24"/>
          <w:lang w:val="zh-CN"/>
        </w:rPr>
        <w:t xml:space="preserve"> </w:t>
      </w:r>
      <w:r>
        <w:rPr>
          <w:rFonts w:hint="eastAsia" w:ascii="宋体" w:hAnsi="宋体" w:cs="宋体"/>
          <w:bCs/>
          <w:sz w:val="24"/>
          <w:lang w:val="zh-CN"/>
        </w:rPr>
        <w:t>系</w:t>
      </w:r>
      <w:r>
        <w:rPr>
          <w:rFonts w:ascii="宋体" w:hAnsi="宋体" w:cs="宋体"/>
          <w:bCs/>
          <w:sz w:val="24"/>
          <w:lang w:val="zh-CN"/>
        </w:rPr>
        <w:t xml:space="preserve"> </w:t>
      </w:r>
      <w:r>
        <w:rPr>
          <w:rFonts w:hint="eastAsia" w:ascii="宋体" w:hAnsi="宋体" w:cs="宋体"/>
          <w:bCs/>
          <w:sz w:val="24"/>
          <w:lang w:val="zh-CN"/>
        </w:rPr>
        <w:t>人：张老师</w:t>
      </w:r>
    </w:p>
    <w:p>
      <w:pPr>
        <w:spacing w:after="50" w:line="360" w:lineRule="exact"/>
        <w:ind w:firstLine="480" w:firstLineChars="200"/>
        <w:rPr>
          <w:rFonts w:ascii="宋体" w:hAnsi="宋体" w:cs="宋体"/>
          <w:bCs/>
          <w:sz w:val="24"/>
          <w:lang w:val="zh-CN"/>
        </w:rPr>
      </w:pPr>
      <w:r>
        <w:rPr>
          <w:rFonts w:hint="eastAsia" w:ascii="宋体" w:hAnsi="宋体" w:cs="宋体"/>
          <w:bCs/>
          <w:sz w:val="24"/>
          <w:lang w:val="zh-CN"/>
        </w:rPr>
        <w:t>电话：</w:t>
      </w:r>
      <w:r>
        <w:rPr>
          <w:rFonts w:ascii="宋体" w:hAnsi="宋体" w:cs="宋体"/>
          <w:bCs/>
          <w:sz w:val="24"/>
          <w:lang w:val="zh-CN"/>
        </w:rPr>
        <w:t>0931-5683</w:t>
      </w:r>
      <w:r>
        <w:rPr>
          <w:rFonts w:hint="eastAsia" w:ascii="宋体" w:hAnsi="宋体" w:cs="宋体"/>
          <w:bCs/>
          <w:sz w:val="24"/>
          <w:lang w:val="en-US" w:eastAsia="zh-CN"/>
        </w:rPr>
        <w:t>390</w:t>
      </w:r>
      <w:r>
        <w:rPr>
          <w:rFonts w:ascii="宋体" w:hAnsi="宋体" w:cs="宋体"/>
          <w:bCs/>
          <w:sz w:val="24"/>
          <w:lang w:val="zh-CN"/>
        </w:rPr>
        <w:t xml:space="preserve"> </w:t>
      </w:r>
      <w:r>
        <w:rPr>
          <w:rFonts w:hint="eastAsia" w:ascii="宋体" w:hAnsi="宋体" w:cs="宋体"/>
          <w:bCs/>
          <w:sz w:val="24"/>
          <w:lang w:val="en-US" w:eastAsia="zh-CN"/>
        </w:rPr>
        <w:t>15009462023</w:t>
      </w:r>
    </w:p>
    <w:p>
      <w:pPr>
        <w:widowControl/>
        <w:spacing w:line="360" w:lineRule="exact"/>
        <w:jc w:val="left"/>
        <w:rPr>
          <w:rFonts w:ascii="宋体" w:cs="宋体"/>
          <w:color w:val="000000"/>
          <w:kern w:val="0"/>
          <w:sz w:val="24"/>
        </w:rPr>
      </w:pPr>
      <w:r>
        <w:rPr>
          <w:rFonts w:ascii="宋体" w:hAnsi="宋体" w:cs="宋体"/>
          <w:color w:val="000000"/>
          <w:kern w:val="0"/>
          <w:sz w:val="24"/>
        </w:rPr>
        <w:t xml:space="preserve">                                         </w:t>
      </w:r>
    </w:p>
    <w:p>
      <w:pPr>
        <w:spacing w:after="50" w:line="360" w:lineRule="exact"/>
        <w:ind w:firstLine="4320" w:firstLineChars="1800"/>
        <w:rPr>
          <w:rFonts w:ascii="宋体" w:cs="宋体"/>
          <w:bCs/>
          <w:sz w:val="24"/>
          <w:lang w:val="zh-CN"/>
        </w:rPr>
      </w:pPr>
    </w:p>
    <w:p>
      <w:pPr>
        <w:spacing w:after="50" w:line="360" w:lineRule="exact"/>
        <w:ind w:firstLine="4320" w:firstLineChars="1800"/>
        <w:rPr>
          <w:rFonts w:ascii="宋体" w:cs="宋体"/>
          <w:bCs/>
          <w:sz w:val="24"/>
          <w:lang w:val="zh-CN"/>
        </w:rPr>
      </w:pPr>
    </w:p>
    <w:p>
      <w:pPr>
        <w:spacing w:after="50" w:line="360" w:lineRule="exact"/>
        <w:ind w:firstLine="4320" w:firstLineChars="1800"/>
        <w:rPr>
          <w:rFonts w:ascii="宋体" w:cs="宋体"/>
          <w:bCs/>
          <w:sz w:val="24"/>
          <w:lang w:val="zh-CN"/>
        </w:rPr>
      </w:pPr>
      <w:r>
        <w:rPr>
          <w:rFonts w:hint="eastAsia" w:ascii="宋体" w:hAnsi="宋体" w:cs="宋体"/>
          <w:bCs/>
          <w:sz w:val="24"/>
          <w:lang w:val="zh-CN"/>
        </w:rPr>
        <w:t>甘肃警察职业学院招采办</w:t>
      </w:r>
    </w:p>
    <w:p>
      <w:pPr>
        <w:spacing w:after="50" w:line="360" w:lineRule="exact"/>
        <w:ind w:firstLine="480" w:firstLineChars="200"/>
        <w:rPr>
          <w:rFonts w:ascii="宋体" w:cs="宋体"/>
          <w:bCs/>
          <w:sz w:val="24"/>
          <w:lang w:val="zh-CN"/>
        </w:rPr>
      </w:pPr>
      <w:r>
        <w:rPr>
          <w:rFonts w:ascii="宋体" w:hAnsi="宋体" w:cs="宋体"/>
          <w:bCs/>
          <w:sz w:val="24"/>
          <w:lang w:val="zh-CN"/>
        </w:rPr>
        <w:t xml:space="preserve">                                    2018 </w:t>
      </w:r>
      <w:r>
        <w:rPr>
          <w:rFonts w:hint="eastAsia" w:ascii="宋体" w:hAnsi="宋体" w:cs="宋体"/>
          <w:bCs/>
          <w:sz w:val="24"/>
          <w:lang w:val="zh-CN"/>
        </w:rPr>
        <w:t>年</w:t>
      </w:r>
      <w:r>
        <w:rPr>
          <w:rFonts w:ascii="宋体" w:hAnsi="宋体" w:cs="宋体"/>
          <w:bCs/>
          <w:sz w:val="24"/>
          <w:lang w:val="zh-CN"/>
        </w:rPr>
        <w:t>5</w:t>
      </w:r>
      <w:r>
        <w:rPr>
          <w:rFonts w:hint="eastAsia" w:ascii="宋体" w:hAnsi="宋体" w:cs="宋体"/>
          <w:bCs/>
          <w:sz w:val="24"/>
          <w:lang w:val="zh-CN"/>
        </w:rPr>
        <w:t>月</w:t>
      </w:r>
      <w:r>
        <w:rPr>
          <w:rFonts w:ascii="宋体" w:hAnsi="宋体" w:cs="宋体"/>
          <w:bCs/>
          <w:sz w:val="24"/>
          <w:lang w:val="zh-CN"/>
        </w:rPr>
        <w:t>22</w:t>
      </w:r>
      <w:r>
        <w:rPr>
          <w:rFonts w:hint="eastAsia" w:ascii="宋体" w:hAnsi="宋体" w:cs="宋体"/>
          <w:bCs/>
          <w:sz w:val="24"/>
          <w:lang w:val="zh-CN"/>
        </w:rPr>
        <w:t>日</w:t>
      </w:r>
    </w:p>
    <w:p>
      <w:pPr>
        <w:spacing w:after="50" w:line="360" w:lineRule="exact"/>
        <w:ind w:firstLine="480" w:firstLineChars="200"/>
        <w:rPr>
          <w:rFonts w:ascii="宋体" w:cs="宋体"/>
          <w:bCs/>
          <w:sz w:val="24"/>
          <w:lang w:val="zh-CN"/>
        </w:rPr>
      </w:pPr>
    </w:p>
    <w:p>
      <w:pPr>
        <w:spacing w:line="360" w:lineRule="exact"/>
        <w:jc w:val="center"/>
        <w:rPr>
          <w:rFonts w:eastAsia="黑体"/>
          <w:b/>
          <w:sz w:val="32"/>
          <w:szCs w:val="32"/>
        </w:rP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rPr>
          <w:rFonts w:eastAsia="黑体"/>
          <w:b/>
          <w:sz w:val="32"/>
          <w:szCs w:val="32"/>
        </w:rPr>
      </w:pPr>
    </w:p>
    <w:p>
      <w:pPr>
        <w:spacing w:line="360" w:lineRule="exact"/>
        <w:jc w:val="center"/>
        <w:rPr>
          <w:rFonts w:eastAsia="黑体"/>
          <w:b/>
          <w:sz w:val="32"/>
          <w:szCs w:val="32"/>
        </w:rPr>
      </w:pPr>
    </w:p>
    <w:p>
      <w:pPr>
        <w:spacing w:line="360" w:lineRule="exact"/>
        <w:jc w:val="center"/>
        <w:rPr>
          <w:rFonts w:eastAsia="黑体"/>
          <w:b/>
          <w:sz w:val="32"/>
          <w:szCs w:val="32"/>
        </w:rPr>
      </w:pPr>
    </w:p>
    <w:p>
      <w:pPr>
        <w:spacing w:line="360" w:lineRule="exact"/>
        <w:rPr>
          <w:rFonts w:ascii="仿宋_GB2312" w:hAnsi="PMingLiUfalt" w:eastAsia="仿宋_GB2312" w:cs="Tahoma"/>
          <w:b/>
          <w:sz w:val="30"/>
          <w:szCs w:val="30"/>
        </w:rPr>
      </w:pPr>
    </w:p>
    <w:p>
      <w:pPr>
        <w:spacing w:line="360" w:lineRule="exact"/>
        <w:rPr>
          <w:rFonts w:ascii="仿宋_GB2312" w:hAnsi="PMingLiUfalt" w:eastAsia="仿宋_GB2312" w:cs="Tahoma"/>
          <w:b/>
          <w:sz w:val="30"/>
          <w:szCs w:val="30"/>
        </w:rPr>
      </w:pPr>
    </w:p>
    <w:p>
      <w:pPr>
        <w:spacing w:line="360" w:lineRule="exact"/>
        <w:rPr>
          <w:rFonts w:ascii="仿宋_GB2312" w:hAnsi="PMingLiUfalt" w:eastAsia="仿宋_GB2312" w:cs="Tahoma"/>
          <w:b/>
          <w:sz w:val="30"/>
          <w:szCs w:val="30"/>
        </w:rPr>
      </w:pPr>
    </w:p>
    <w:p>
      <w:pPr>
        <w:spacing w:line="360" w:lineRule="exact"/>
        <w:rPr>
          <w:rFonts w:ascii="仿宋_GB2312" w:hAnsi="PMingLiUfalt" w:eastAsia="仿宋_GB2312" w:cs="Tahoma"/>
          <w:b/>
          <w:sz w:val="30"/>
          <w:szCs w:val="30"/>
        </w:rPr>
      </w:pPr>
    </w:p>
    <w:p>
      <w:pPr>
        <w:spacing w:line="360" w:lineRule="exact"/>
        <w:rPr>
          <w:rFonts w:ascii="仿宋_GB2312" w:hAnsi="PMingLiUfalt" w:eastAsia="仿宋_GB2312" w:cs="Tahoma"/>
          <w:b/>
          <w:sz w:val="30"/>
          <w:szCs w:val="30"/>
        </w:rPr>
      </w:pPr>
    </w:p>
    <w:p>
      <w:pPr>
        <w:spacing w:line="360" w:lineRule="exact"/>
        <w:rPr>
          <w:rFonts w:ascii="仿宋_GB2312" w:hAnsi="PMingLiUfalt" w:eastAsia="仿宋_GB2312" w:cs="Tahoma"/>
          <w:b/>
          <w:sz w:val="30"/>
          <w:szCs w:val="30"/>
        </w:rPr>
      </w:pPr>
    </w:p>
    <w:p>
      <w:pPr>
        <w:spacing w:line="360" w:lineRule="exact"/>
        <w:rPr>
          <w:rFonts w:ascii="仿宋_GB2312" w:hAnsi="PMingLiUfalt" w:eastAsia="仿宋_GB2312" w:cs="Tahoma"/>
          <w:b/>
          <w:sz w:val="30"/>
          <w:szCs w:val="30"/>
        </w:rPr>
      </w:pPr>
    </w:p>
    <w:p>
      <w:pPr>
        <w:spacing w:line="360" w:lineRule="exact"/>
        <w:rPr>
          <w:rFonts w:ascii="仿宋_GB2312" w:hAnsi="PMingLiUfalt" w:eastAsia="仿宋_GB2312" w:cs="Tahoma"/>
          <w:b/>
          <w:sz w:val="30"/>
          <w:szCs w:val="30"/>
        </w:rPr>
      </w:pPr>
    </w:p>
    <w:p>
      <w:pPr>
        <w:spacing w:line="400" w:lineRule="exact"/>
        <w:jc w:val="center"/>
        <w:rPr>
          <w:rFonts w:hint="eastAsia" w:ascii="仿宋_GB2312" w:hAnsi="PMingLiUfalt" w:eastAsia="仿宋_GB2312" w:cs="Tahoma"/>
          <w:b/>
          <w:sz w:val="30"/>
          <w:szCs w:val="30"/>
        </w:rPr>
      </w:pPr>
    </w:p>
    <w:p>
      <w:pPr>
        <w:spacing w:line="400" w:lineRule="exact"/>
        <w:jc w:val="center"/>
        <w:rPr>
          <w:rFonts w:ascii="宋体" w:cs="Tahoma"/>
          <w:szCs w:val="21"/>
        </w:rPr>
      </w:pPr>
      <w:r>
        <w:rPr>
          <w:rFonts w:hint="eastAsia" w:ascii="仿宋_GB2312" w:hAnsi="PMingLiUfalt" w:eastAsia="仿宋_GB2312" w:cs="Tahoma"/>
          <w:b/>
          <w:sz w:val="30"/>
          <w:szCs w:val="30"/>
        </w:rPr>
        <w:t>投标须知前附表</w:t>
      </w:r>
    </w:p>
    <w:tbl>
      <w:tblPr>
        <w:tblStyle w:val="8"/>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名</w:t>
            </w:r>
            <w:r>
              <w:rPr>
                <w:rFonts w:ascii="宋体" w:hAnsi="宋体" w:cs="Tahoma"/>
                <w:szCs w:val="21"/>
              </w:rPr>
              <w:t xml:space="preserve"> </w:t>
            </w:r>
            <w:r>
              <w:rPr>
                <w:rFonts w:hint="eastAsia" w:ascii="宋体" w:hAnsi="宋体" w:cs="Tahoma"/>
                <w:szCs w:val="21"/>
              </w:rPr>
              <w:t>称</w:t>
            </w:r>
          </w:p>
        </w:tc>
        <w:tc>
          <w:tcPr>
            <w:tcW w:w="6589" w:type="dxa"/>
            <w:vAlign w:val="center"/>
          </w:tcPr>
          <w:p>
            <w:pPr>
              <w:spacing w:line="360" w:lineRule="exact"/>
              <w:jc w:val="center"/>
              <w:rPr>
                <w:rFonts w:ascii="宋体" w:cs="Tahoma"/>
                <w:szCs w:val="21"/>
              </w:rPr>
            </w:pPr>
            <w:r>
              <w:rPr>
                <w:rFonts w:hint="eastAsia" w:ascii="宋体" w:hAnsi="宋体" w:cs="Tahoma"/>
                <w:szCs w:val="21"/>
              </w:rPr>
              <w:t>内</w:t>
            </w:r>
            <w:r>
              <w:rPr>
                <w:rFonts w:ascii="宋体" w:hAnsi="宋体" w:cs="Tahoma"/>
                <w:szCs w:val="21"/>
              </w:rPr>
              <w:t xml:space="preserve"> </w:t>
            </w:r>
            <w:r>
              <w:rPr>
                <w:rFonts w:hint="eastAsia" w:ascii="宋体" w:hAnsi="宋体" w:cs="Tahoma"/>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项目名称</w:t>
            </w:r>
          </w:p>
        </w:tc>
        <w:tc>
          <w:tcPr>
            <w:tcW w:w="6589" w:type="dxa"/>
            <w:vAlign w:val="center"/>
          </w:tcPr>
          <w:p>
            <w:pPr>
              <w:spacing w:line="360" w:lineRule="exact"/>
              <w:rPr>
                <w:rFonts w:ascii="宋体" w:cs="Tahoma"/>
                <w:szCs w:val="21"/>
              </w:rPr>
            </w:pPr>
            <w:r>
              <w:rPr>
                <w:rFonts w:hint="eastAsia" w:ascii="宋体" w:hAnsi="宋体" w:cs="宋体"/>
                <w:color w:val="000000"/>
                <w:szCs w:val="21"/>
              </w:rPr>
              <w:t>甘肃警察职业学院皋兰魏家庄校区引入自动售货机服务项目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服务地点</w:t>
            </w:r>
          </w:p>
        </w:tc>
        <w:tc>
          <w:tcPr>
            <w:tcW w:w="6589" w:type="dxa"/>
            <w:vAlign w:val="center"/>
          </w:tcPr>
          <w:p>
            <w:pPr>
              <w:spacing w:line="360" w:lineRule="exact"/>
              <w:rPr>
                <w:rFonts w:ascii="宋体" w:cs="Tahoma"/>
                <w:szCs w:val="21"/>
              </w:rPr>
            </w:pPr>
            <w:r>
              <w:rPr>
                <w:rFonts w:hint="eastAsia" w:ascii="宋体" w:hAnsi="宋体" w:cs="宋体"/>
                <w:color w:val="000000"/>
                <w:szCs w:val="21"/>
              </w:rPr>
              <w:t>甘肃警察职业学院皋兰魏家庄校区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投放数量及位置</w:t>
            </w:r>
          </w:p>
        </w:tc>
        <w:tc>
          <w:tcPr>
            <w:tcW w:w="6589" w:type="dxa"/>
            <w:vAlign w:val="center"/>
          </w:tcPr>
          <w:p>
            <w:pPr>
              <w:spacing w:line="360" w:lineRule="exact"/>
              <w:rPr>
                <w:rFonts w:ascii="宋体" w:cs="Tahoma"/>
                <w:szCs w:val="21"/>
              </w:rPr>
            </w:pPr>
            <w:r>
              <w:rPr>
                <w:rFonts w:ascii="宋体" w:hAnsi="宋体" w:cs="Tahoma"/>
                <w:szCs w:val="21"/>
              </w:rPr>
              <w:t>9</w:t>
            </w:r>
            <w:r>
              <w:rPr>
                <w:rFonts w:hint="eastAsia" w:ascii="宋体" w:hAnsi="宋体" w:cs="Tahoma"/>
                <w:szCs w:val="21"/>
              </w:rPr>
              <w:t>台，分别放置于</w:t>
            </w:r>
            <w:r>
              <w:rPr>
                <w:rFonts w:ascii="宋体" w:hAnsi="宋体" w:cs="宋体"/>
                <w:bCs/>
                <w:szCs w:val="21"/>
                <w:lang w:val="zh-CN"/>
              </w:rPr>
              <w:t>1</w:t>
            </w:r>
            <w:r>
              <w:rPr>
                <w:rFonts w:hint="eastAsia" w:ascii="宋体" w:hAnsi="宋体" w:cs="宋体"/>
                <w:bCs/>
                <w:szCs w:val="21"/>
                <w:lang w:val="zh-CN"/>
              </w:rPr>
              <w:t>号公寓楼、</w:t>
            </w:r>
            <w:r>
              <w:rPr>
                <w:rFonts w:ascii="宋体" w:hAnsi="宋体" w:cs="宋体"/>
                <w:bCs/>
                <w:szCs w:val="21"/>
                <w:lang w:val="zh-CN"/>
              </w:rPr>
              <w:t>2</w:t>
            </w:r>
            <w:r>
              <w:rPr>
                <w:rFonts w:hint="eastAsia" w:ascii="宋体" w:hAnsi="宋体" w:cs="宋体"/>
                <w:bCs/>
                <w:szCs w:val="21"/>
                <w:lang w:val="zh-CN"/>
              </w:rPr>
              <w:t>号公寓楼、</w:t>
            </w:r>
            <w:r>
              <w:rPr>
                <w:rFonts w:ascii="宋体" w:hAnsi="宋体" w:cs="宋体"/>
                <w:bCs/>
                <w:szCs w:val="21"/>
                <w:lang w:val="zh-CN"/>
              </w:rPr>
              <w:t>3</w:t>
            </w:r>
            <w:r>
              <w:rPr>
                <w:rFonts w:hint="eastAsia" w:ascii="宋体" w:hAnsi="宋体" w:cs="宋体"/>
                <w:bCs/>
                <w:szCs w:val="21"/>
                <w:lang w:val="zh-CN"/>
              </w:rPr>
              <w:t>号公寓楼、</w:t>
            </w:r>
            <w:r>
              <w:rPr>
                <w:rFonts w:ascii="宋体" w:hAnsi="宋体" w:cs="宋体"/>
                <w:bCs/>
                <w:szCs w:val="21"/>
                <w:lang w:val="zh-CN"/>
              </w:rPr>
              <w:t>4</w:t>
            </w:r>
            <w:r>
              <w:rPr>
                <w:rFonts w:hint="eastAsia" w:ascii="宋体" w:hAnsi="宋体" w:cs="宋体"/>
                <w:bCs/>
                <w:szCs w:val="21"/>
                <w:lang w:val="zh-CN"/>
              </w:rPr>
              <w:t>号公寓楼、</w:t>
            </w:r>
            <w:r>
              <w:rPr>
                <w:rFonts w:ascii="宋体" w:hAnsi="宋体" w:cs="宋体"/>
                <w:bCs/>
                <w:szCs w:val="21"/>
                <w:lang w:val="zh-CN"/>
              </w:rPr>
              <w:t>5</w:t>
            </w:r>
            <w:r>
              <w:rPr>
                <w:rFonts w:hint="eastAsia" w:ascii="宋体" w:hAnsi="宋体" w:cs="宋体"/>
                <w:bCs/>
                <w:szCs w:val="21"/>
                <w:lang w:val="zh-CN"/>
              </w:rPr>
              <w:t>号公寓楼、</w:t>
            </w:r>
            <w:r>
              <w:rPr>
                <w:rFonts w:ascii="宋体" w:hAnsi="宋体" w:cs="宋体"/>
                <w:bCs/>
                <w:szCs w:val="21"/>
                <w:lang w:val="zh-CN"/>
              </w:rPr>
              <w:t>6</w:t>
            </w:r>
            <w:r>
              <w:rPr>
                <w:rFonts w:hint="eastAsia" w:ascii="宋体" w:hAnsi="宋体" w:cs="宋体"/>
                <w:bCs/>
                <w:szCs w:val="21"/>
                <w:lang w:val="zh-CN"/>
              </w:rPr>
              <w:t>号公寓楼、</w:t>
            </w:r>
            <w:r>
              <w:rPr>
                <w:rFonts w:ascii="宋体" w:hAnsi="宋体" w:cs="宋体"/>
                <w:bCs/>
                <w:szCs w:val="21"/>
                <w:lang w:val="zh-CN"/>
              </w:rPr>
              <w:t>8</w:t>
            </w:r>
            <w:r>
              <w:rPr>
                <w:rFonts w:hint="eastAsia" w:ascii="宋体" w:hAnsi="宋体" w:cs="宋体"/>
                <w:bCs/>
                <w:szCs w:val="21"/>
                <w:lang w:val="zh-CN"/>
              </w:rPr>
              <w:t>号公寓楼、</w:t>
            </w:r>
            <w:r>
              <w:rPr>
                <w:rFonts w:ascii="宋体" w:hAnsi="宋体" w:cs="宋体"/>
                <w:bCs/>
                <w:szCs w:val="21"/>
                <w:lang w:val="zh-CN"/>
              </w:rPr>
              <w:t>15</w:t>
            </w:r>
            <w:r>
              <w:rPr>
                <w:rFonts w:hint="eastAsia" w:ascii="宋体" w:hAnsi="宋体" w:cs="宋体"/>
                <w:bCs/>
                <w:szCs w:val="21"/>
                <w:lang w:val="zh-CN"/>
              </w:rPr>
              <w:t>号培训楼、</w:t>
            </w:r>
            <w:r>
              <w:rPr>
                <w:rFonts w:ascii="宋体" w:hAnsi="宋体" w:cs="宋体"/>
                <w:bCs/>
                <w:szCs w:val="21"/>
                <w:lang w:val="zh-CN"/>
              </w:rPr>
              <w:t>16</w:t>
            </w:r>
            <w:r>
              <w:rPr>
                <w:rFonts w:hint="eastAsia" w:ascii="宋体" w:hAnsi="宋体" w:cs="宋体"/>
                <w:bCs/>
                <w:szCs w:val="21"/>
                <w:lang w:val="zh-CN"/>
              </w:rPr>
              <w:t>号培训楼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合同期限</w:t>
            </w:r>
          </w:p>
        </w:tc>
        <w:tc>
          <w:tcPr>
            <w:tcW w:w="6589" w:type="dxa"/>
            <w:vAlign w:val="center"/>
          </w:tcPr>
          <w:p>
            <w:pPr>
              <w:spacing w:line="360" w:lineRule="exact"/>
              <w:rPr>
                <w:rFonts w:ascii="宋体" w:cs="Tahoma"/>
                <w:szCs w:val="21"/>
              </w:rPr>
            </w:pPr>
            <w:r>
              <w:rPr>
                <w:rFonts w:ascii="宋体" w:hAnsi="宋体" w:cs="Tahoma"/>
                <w:szCs w:val="21"/>
              </w:rPr>
              <w:t>3</w:t>
            </w:r>
            <w:r>
              <w:rPr>
                <w:rFonts w:hint="eastAsia" w:ascii="宋体" w:hAnsi="宋体" w:cs="Tahom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投标单位资格要求</w:t>
            </w:r>
          </w:p>
        </w:tc>
        <w:tc>
          <w:tcPr>
            <w:tcW w:w="6589" w:type="dxa"/>
            <w:vAlign w:val="center"/>
          </w:tcPr>
          <w:p>
            <w:pPr>
              <w:spacing w:line="360" w:lineRule="exact"/>
              <w:rPr>
                <w:rFonts w:ascii="宋体" w:cs="Tahoma"/>
                <w:szCs w:val="21"/>
              </w:rPr>
            </w:pPr>
            <w:r>
              <w:rPr>
                <w:rFonts w:hint="eastAsia" w:ascii="宋体" w:hAnsi="宋体" w:cs="Tahoma"/>
                <w:szCs w:val="21"/>
              </w:rPr>
              <w:t>资质要求：营业执照副本、税务登记证副本、企业组织机构代码证（或三证合一），食品经营许可证副本，公司开户行许可证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类似业绩</w:t>
            </w:r>
          </w:p>
        </w:tc>
        <w:tc>
          <w:tcPr>
            <w:tcW w:w="6589" w:type="dxa"/>
            <w:vAlign w:val="center"/>
          </w:tcPr>
          <w:p>
            <w:pPr>
              <w:spacing w:line="360" w:lineRule="exact"/>
              <w:rPr>
                <w:rFonts w:ascii="宋体" w:cs="Tahoma"/>
                <w:szCs w:val="21"/>
              </w:rPr>
            </w:pPr>
            <w:r>
              <w:rPr>
                <w:rFonts w:hint="eastAsia" w:ascii="宋体" w:hAnsi="宋体" w:cs="Tahoma"/>
                <w:szCs w:val="21"/>
              </w:rPr>
              <w:t>近三年以来，具有自动售货机经营业绩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是否接受联合体投标</w:t>
            </w:r>
          </w:p>
        </w:tc>
        <w:tc>
          <w:tcPr>
            <w:tcW w:w="6589" w:type="dxa"/>
            <w:vAlign w:val="center"/>
          </w:tcPr>
          <w:p>
            <w:pPr>
              <w:spacing w:line="360" w:lineRule="exact"/>
              <w:rPr>
                <w:rFonts w:ascii="宋体" w:cs="Tahoma"/>
                <w:szCs w:val="21"/>
              </w:rPr>
            </w:pPr>
            <w:r>
              <w:rPr>
                <w:rFonts w:hint="eastAsia" w:ascii="宋体" w:hAnsi="宋体" w:cs="Tahom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转包和分包</w:t>
            </w:r>
          </w:p>
        </w:tc>
        <w:tc>
          <w:tcPr>
            <w:tcW w:w="6589" w:type="dxa"/>
            <w:vAlign w:val="center"/>
          </w:tcPr>
          <w:p>
            <w:pPr>
              <w:spacing w:line="360" w:lineRule="exact"/>
              <w:rPr>
                <w:rFonts w:ascii="宋体" w:cs="Tahoma"/>
                <w:szCs w:val="21"/>
              </w:rPr>
            </w:pPr>
            <w:r>
              <w:rPr>
                <w:rFonts w:hint="eastAsia" w:ascii="宋体" w:hAnsi="宋体" w:cs="Tahom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投标时间</w:t>
            </w:r>
          </w:p>
        </w:tc>
        <w:tc>
          <w:tcPr>
            <w:tcW w:w="6589" w:type="dxa"/>
            <w:vAlign w:val="center"/>
          </w:tcPr>
          <w:p>
            <w:pPr>
              <w:spacing w:line="360" w:lineRule="exact"/>
              <w:rPr>
                <w:rFonts w:ascii="宋体" w:cs="Tahoma"/>
                <w:szCs w:val="21"/>
              </w:rPr>
            </w:pPr>
            <w:r>
              <w:rPr>
                <w:rFonts w:ascii="宋体" w:hAnsi="宋体" w:cs="宋体"/>
                <w:color w:val="000000"/>
                <w:szCs w:val="21"/>
              </w:rPr>
              <w:t>2018</w:t>
            </w:r>
            <w:r>
              <w:rPr>
                <w:rFonts w:hint="eastAsia" w:ascii="宋体" w:hAnsi="宋体" w:cs="宋体"/>
                <w:color w:val="000000"/>
                <w:szCs w:val="21"/>
              </w:rPr>
              <w:t>年</w:t>
            </w:r>
            <w:r>
              <w:rPr>
                <w:rFonts w:ascii="宋体" w:hAnsi="宋体" w:cs="宋体"/>
                <w:color w:val="000000"/>
                <w:szCs w:val="21"/>
              </w:rPr>
              <w:t>5</w:t>
            </w:r>
            <w:r>
              <w:rPr>
                <w:rFonts w:hint="eastAsia" w:ascii="宋体" w:hAnsi="宋体" w:cs="宋体"/>
                <w:color w:val="000000"/>
                <w:szCs w:val="21"/>
              </w:rPr>
              <w:t>月</w:t>
            </w:r>
            <w:r>
              <w:rPr>
                <w:rFonts w:ascii="宋体" w:hAnsi="宋体" w:cs="宋体"/>
                <w:color w:val="000000"/>
                <w:szCs w:val="21"/>
              </w:rPr>
              <w:t>23</w:t>
            </w:r>
            <w:r>
              <w:rPr>
                <w:rFonts w:hint="eastAsia" w:ascii="宋体" w:hAnsi="宋体" w:cs="宋体"/>
                <w:color w:val="000000"/>
                <w:szCs w:val="21"/>
              </w:rPr>
              <w:t>日</w:t>
            </w:r>
            <w:r>
              <w:rPr>
                <w:rFonts w:ascii="宋体" w:hAnsi="宋体" w:cs="宋体"/>
                <w:color w:val="000000"/>
                <w:szCs w:val="21"/>
              </w:rPr>
              <w:t>20</w:t>
            </w:r>
            <w:r>
              <w:rPr>
                <w:rFonts w:hint="eastAsia" w:ascii="宋体" w:hAnsi="宋体" w:cs="宋体"/>
                <w:color w:val="000000"/>
                <w:szCs w:val="21"/>
              </w:rPr>
              <w:t>：</w:t>
            </w:r>
            <w:r>
              <w:rPr>
                <w:rFonts w:ascii="宋体" w:cs="宋体"/>
                <w:color w:val="000000"/>
                <w:szCs w:val="21"/>
              </w:rPr>
              <w:t>00</w:t>
            </w:r>
            <w:r>
              <w:rPr>
                <w:rFonts w:hint="eastAsia" w:ascii="宋体" w:hAnsi="宋体" w:cs="宋体"/>
                <w:color w:val="000000"/>
                <w:szCs w:val="21"/>
              </w:rPr>
              <w:t>～</w:t>
            </w:r>
            <w:r>
              <w:rPr>
                <w:rFonts w:ascii="宋体" w:hAnsi="宋体" w:cs="宋体"/>
                <w:color w:val="000000"/>
                <w:szCs w:val="21"/>
              </w:rPr>
              <w:t>2018</w:t>
            </w:r>
            <w:r>
              <w:rPr>
                <w:rFonts w:hint="eastAsia" w:ascii="宋体" w:hAnsi="宋体" w:cs="宋体"/>
                <w:color w:val="000000"/>
                <w:szCs w:val="21"/>
              </w:rPr>
              <w:t>年</w:t>
            </w:r>
            <w:r>
              <w:rPr>
                <w:rFonts w:ascii="宋体" w:hAnsi="宋体" w:cs="宋体"/>
                <w:color w:val="000000"/>
                <w:szCs w:val="21"/>
              </w:rPr>
              <w:t>5</w:t>
            </w:r>
            <w:r>
              <w:rPr>
                <w:rFonts w:hint="eastAsia" w:ascii="宋体" w:hAnsi="宋体" w:cs="宋体"/>
                <w:color w:val="000000"/>
                <w:szCs w:val="21"/>
              </w:rPr>
              <w:t>月</w:t>
            </w:r>
            <w:r>
              <w:rPr>
                <w:rFonts w:ascii="宋体" w:hAnsi="宋体" w:cs="宋体"/>
                <w:color w:val="000000"/>
                <w:szCs w:val="21"/>
              </w:rPr>
              <w:t>2</w:t>
            </w:r>
            <w:r>
              <w:rPr>
                <w:rFonts w:hint="eastAsia" w:ascii="宋体" w:hAnsi="宋体" w:cs="宋体"/>
                <w:color w:val="000000"/>
                <w:szCs w:val="21"/>
                <w:lang w:val="en-US" w:eastAsia="zh-CN"/>
              </w:rPr>
              <w:t>6</w:t>
            </w:r>
            <w:r>
              <w:rPr>
                <w:rFonts w:hint="eastAsia" w:ascii="宋体" w:hAnsi="宋体" w:cs="宋体"/>
                <w:color w:val="000000"/>
                <w:szCs w:val="21"/>
              </w:rPr>
              <w:t>日</w:t>
            </w:r>
            <w:r>
              <w:rPr>
                <w:rFonts w:ascii="宋体" w:hAnsi="宋体" w:cs="宋体"/>
                <w:color w:val="000000"/>
                <w:szCs w:val="21"/>
              </w:rPr>
              <w:t>20</w:t>
            </w:r>
            <w:r>
              <w:rPr>
                <w:rFonts w:hint="eastAsia" w:ascii="宋体" w:hAnsi="宋体" w:cs="宋体"/>
                <w:color w:val="000000"/>
                <w:szCs w:val="21"/>
              </w:rPr>
              <w:t>：</w:t>
            </w:r>
            <w:r>
              <w:rPr>
                <w:rFonts w:ascii="宋体" w:cs="宋体"/>
                <w:color w:val="00000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投标有效期</w:t>
            </w:r>
          </w:p>
        </w:tc>
        <w:tc>
          <w:tcPr>
            <w:tcW w:w="6589" w:type="dxa"/>
            <w:vAlign w:val="center"/>
          </w:tcPr>
          <w:p>
            <w:pPr>
              <w:spacing w:line="360" w:lineRule="exact"/>
              <w:rPr>
                <w:rFonts w:ascii="宋体" w:cs="Tahoma"/>
                <w:szCs w:val="21"/>
              </w:rPr>
            </w:pPr>
            <w:r>
              <w:rPr>
                <w:rFonts w:ascii="宋体" w:hAnsi="宋体" w:cs="Tahoma"/>
                <w:szCs w:val="21"/>
              </w:rPr>
              <w:t>30</w:t>
            </w:r>
            <w:r>
              <w:rPr>
                <w:rFonts w:hint="eastAsia" w:ascii="宋体" w:hAnsi="宋体" w:cs="Tahoma"/>
                <w:szCs w:val="21"/>
              </w:rPr>
              <w:t>天</w:t>
            </w:r>
            <w:r>
              <w:rPr>
                <w:rFonts w:ascii="宋体" w:hAnsi="宋体" w:cs="Tahoma"/>
                <w:szCs w:val="21"/>
              </w:rPr>
              <w:t>(</w:t>
            </w:r>
            <w:r>
              <w:rPr>
                <w:rFonts w:hint="eastAsia" w:ascii="宋体" w:hAnsi="宋体" w:cs="Tahoma"/>
                <w:szCs w:val="21"/>
              </w:rPr>
              <w:t>从投标截止之日算起，采购人或监督部门另有要求除外</w:t>
            </w:r>
            <w:r>
              <w:rPr>
                <w:rFonts w:ascii="宋体" w:hAnsi="宋体" w:cs="Tahom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投标文件份数</w:t>
            </w:r>
          </w:p>
        </w:tc>
        <w:tc>
          <w:tcPr>
            <w:tcW w:w="6589" w:type="dxa"/>
            <w:vAlign w:val="center"/>
          </w:tcPr>
          <w:p>
            <w:pPr>
              <w:spacing w:line="360" w:lineRule="exact"/>
              <w:rPr>
                <w:rFonts w:ascii="宋体" w:cs="Tahoma"/>
                <w:szCs w:val="21"/>
              </w:rPr>
            </w:pPr>
            <w:r>
              <w:rPr>
                <w:rFonts w:hint="eastAsia" w:ascii="宋体" w:hAnsi="宋体" w:cs="Tahoma"/>
                <w:szCs w:val="21"/>
              </w:rPr>
              <w:t>正本一份，副本二份。</w:t>
            </w:r>
          </w:p>
          <w:p>
            <w:pPr>
              <w:spacing w:line="360" w:lineRule="exact"/>
              <w:rPr>
                <w:rFonts w:ascii="宋体" w:cs="Tahoma"/>
                <w:szCs w:val="21"/>
              </w:rPr>
            </w:pPr>
            <w:r>
              <w:rPr>
                <w:rFonts w:hint="eastAsia" w:ascii="宋体" w:hAnsi="宋体" w:cs="Tahoma"/>
                <w:szCs w:val="21"/>
              </w:rPr>
              <w:t>投标文件副本由其正本复制</w:t>
            </w:r>
            <w:r>
              <w:rPr>
                <w:rFonts w:ascii="宋体" w:hAnsi="宋体" w:cs="Tahoma"/>
                <w:szCs w:val="21"/>
              </w:rPr>
              <w:t>(</w:t>
            </w:r>
            <w:r>
              <w:rPr>
                <w:rFonts w:hint="eastAsia" w:ascii="宋体" w:hAnsi="宋体" w:cs="Tahoma"/>
                <w:szCs w:val="21"/>
              </w:rPr>
              <w:t>复印</w:t>
            </w:r>
            <w:r>
              <w:rPr>
                <w:rFonts w:ascii="宋体" w:hAnsi="宋体" w:cs="Tahoma"/>
                <w:szCs w:val="21"/>
              </w:rPr>
              <w:t>)</w:t>
            </w:r>
            <w:r>
              <w:rPr>
                <w:rFonts w:hint="eastAsia" w:ascii="宋体" w:hAnsi="宋体" w:cs="Tahoma"/>
                <w:szCs w:val="21"/>
              </w:rPr>
              <w:t>而成</w:t>
            </w:r>
            <w:r>
              <w:rPr>
                <w:rFonts w:ascii="宋体" w:hAnsi="宋体" w:cs="Tahoma"/>
                <w:szCs w:val="21"/>
              </w:rPr>
              <w:t>(</w:t>
            </w:r>
            <w:r>
              <w:rPr>
                <w:rFonts w:hint="eastAsia" w:ascii="宋体" w:hAnsi="宋体" w:cs="Tahoma"/>
                <w:szCs w:val="21"/>
              </w:rPr>
              <w:t>包括证明文件</w:t>
            </w:r>
            <w:r>
              <w:rPr>
                <w:rFonts w:ascii="宋体" w:hAnsi="宋体" w:cs="Tahoma"/>
                <w:szCs w:val="21"/>
              </w:rPr>
              <w:t>)</w:t>
            </w:r>
            <w:r>
              <w:rPr>
                <w:rFonts w:hint="eastAsia" w:ascii="宋体" w:hAnsi="宋体" w:cs="Tahoma"/>
                <w:szCs w:val="21"/>
              </w:rPr>
              <w:t>。当副本和正本不一致时，以正本为准，但副本和正本内容不一致造成的评标差错由投标人自行承担。投标文件从目录第一页开始连续、逐页编页码</w:t>
            </w:r>
            <w:r>
              <w:rPr>
                <w:rFonts w:ascii="宋体" w:hAnsi="宋体" w:cs="Tahoma"/>
                <w:szCs w:val="21"/>
              </w:rPr>
              <w:t>(</w:t>
            </w:r>
            <w:r>
              <w:rPr>
                <w:rFonts w:hint="eastAsia" w:ascii="宋体" w:hAnsi="宋体" w:cs="Tahoma"/>
                <w:szCs w:val="21"/>
              </w:rPr>
              <w:t>包括无任何内容的页</w:t>
            </w:r>
            <w:r>
              <w:rPr>
                <w:rFonts w:ascii="宋体" w:hAnsi="宋体" w:cs="Tahoma"/>
                <w:szCs w:val="21"/>
              </w:rPr>
              <w:t>)</w:t>
            </w:r>
            <w:r>
              <w:rPr>
                <w:rFonts w:hint="eastAsia" w:ascii="宋体" w:hAnsi="宋体" w:cs="Tahoma"/>
                <w:szCs w:val="21"/>
              </w:rPr>
              <w:t>，位置：页面底端</w:t>
            </w:r>
            <w:r>
              <w:rPr>
                <w:rFonts w:ascii="宋体" w:hAnsi="宋体" w:cs="Tahoma"/>
                <w:szCs w:val="21"/>
              </w:rPr>
              <w:t>(</w:t>
            </w:r>
            <w:r>
              <w:rPr>
                <w:rFonts w:hint="eastAsia" w:ascii="宋体" w:hAnsi="宋体" w:cs="Tahoma"/>
                <w:szCs w:val="21"/>
              </w:rPr>
              <w:t>正文以下空白处</w:t>
            </w:r>
            <w:r>
              <w:rPr>
                <w:rFonts w:ascii="宋体" w:hAnsi="宋体" w:cs="Tahoma"/>
                <w:szCs w:val="21"/>
              </w:rPr>
              <w:t>)</w:t>
            </w:r>
            <w:r>
              <w:rPr>
                <w:rFonts w:hint="eastAsia" w:ascii="宋体" w:hAnsi="宋体" w:cs="Tahom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投标文件的包装和密封</w:t>
            </w:r>
          </w:p>
        </w:tc>
        <w:tc>
          <w:tcPr>
            <w:tcW w:w="6589" w:type="dxa"/>
            <w:vAlign w:val="center"/>
          </w:tcPr>
          <w:p>
            <w:pPr>
              <w:spacing w:line="360" w:lineRule="exact"/>
              <w:rPr>
                <w:rFonts w:ascii="宋体" w:cs="Tahoma"/>
                <w:szCs w:val="21"/>
              </w:rPr>
            </w:pPr>
            <w:r>
              <w:rPr>
                <w:rFonts w:hint="eastAsia" w:ascii="宋体" w:hAnsi="宋体" w:cs="Tahoma"/>
                <w:szCs w:val="21"/>
              </w:rPr>
              <w:t>正本和副本一起包装，包装应在其封套的封口处加贴封条，并在封套的封口处加盖投标人单位章（鲜章）。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递交投标文件地点</w:t>
            </w:r>
          </w:p>
        </w:tc>
        <w:tc>
          <w:tcPr>
            <w:tcW w:w="6589" w:type="dxa"/>
            <w:vAlign w:val="center"/>
          </w:tcPr>
          <w:p>
            <w:pPr>
              <w:spacing w:line="360" w:lineRule="exact"/>
              <w:rPr>
                <w:rFonts w:ascii="宋体" w:cs="Tahoma"/>
                <w:szCs w:val="21"/>
              </w:rPr>
            </w:pPr>
            <w:r>
              <w:rPr>
                <w:rFonts w:hint="eastAsia" w:ascii="宋体" w:hAnsi="宋体" w:cs="Tahoma"/>
                <w:szCs w:val="21"/>
              </w:rPr>
              <w:t>甘肃警察职业学院皋兰魏家庄校区后勤保障处膳食科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签字盖章</w:t>
            </w:r>
          </w:p>
        </w:tc>
        <w:tc>
          <w:tcPr>
            <w:tcW w:w="6589" w:type="dxa"/>
            <w:vAlign w:val="top"/>
          </w:tcPr>
          <w:p>
            <w:pPr>
              <w:spacing w:line="360" w:lineRule="exact"/>
              <w:rPr>
                <w:rFonts w:ascii="宋体" w:cs="Tahoma"/>
                <w:szCs w:val="21"/>
              </w:rPr>
            </w:pPr>
            <w:r>
              <w:rPr>
                <w:rFonts w:hint="eastAsia" w:ascii="宋体" w:hAnsi="宋体" w:cs="Tahoma"/>
                <w:szCs w:val="21"/>
              </w:rPr>
              <w:t>投标人必须按照招标文件的规定和要求签字（法人代表的签字可用具有法定效力的签字章）、盖章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报价唯一</w:t>
            </w:r>
          </w:p>
        </w:tc>
        <w:tc>
          <w:tcPr>
            <w:tcW w:w="6589" w:type="dxa"/>
            <w:vAlign w:val="center"/>
          </w:tcPr>
          <w:p>
            <w:pPr>
              <w:spacing w:line="360" w:lineRule="exact"/>
              <w:rPr>
                <w:rFonts w:ascii="宋体" w:cs="Tahoma"/>
                <w:szCs w:val="21"/>
              </w:rPr>
            </w:pPr>
            <w:r>
              <w:rPr>
                <w:rFonts w:hint="eastAsia" w:ascii="宋体" w:hAnsi="宋体" w:cs="Tahoma"/>
                <w:szCs w:val="21"/>
              </w:rPr>
              <w:t>只能有一个有效报价。即只允许有一个报价，任何有选择和保留的报价将作为废标处理；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确定中标人</w:t>
            </w:r>
          </w:p>
        </w:tc>
        <w:tc>
          <w:tcPr>
            <w:tcW w:w="6589" w:type="dxa"/>
            <w:vAlign w:val="center"/>
          </w:tcPr>
          <w:p>
            <w:pPr>
              <w:spacing w:line="360" w:lineRule="exact"/>
              <w:rPr>
                <w:rFonts w:ascii="宋体" w:cs="Tahoma"/>
                <w:szCs w:val="21"/>
              </w:rPr>
            </w:pPr>
            <w:r>
              <w:rPr>
                <w:rFonts w:hint="eastAsia" w:ascii="宋体" w:hAnsi="宋体" w:cs="Tahoma"/>
                <w:szCs w:val="21"/>
              </w:rPr>
              <w:t>按照综合评审法确定中标人。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479" w:type="dxa"/>
            <w:vAlign w:val="center"/>
          </w:tcPr>
          <w:p>
            <w:pPr>
              <w:spacing w:line="360" w:lineRule="exact"/>
              <w:jc w:val="center"/>
              <w:rPr>
                <w:rFonts w:ascii="宋体" w:cs="Tahoma"/>
                <w:szCs w:val="21"/>
              </w:rPr>
            </w:pPr>
            <w:r>
              <w:rPr>
                <w:rFonts w:hint="eastAsia" w:ascii="宋体" w:hAnsi="宋体" w:cs="Tahoma"/>
                <w:szCs w:val="21"/>
              </w:rPr>
              <w:t>履约保证金</w:t>
            </w:r>
          </w:p>
        </w:tc>
        <w:tc>
          <w:tcPr>
            <w:tcW w:w="6589" w:type="dxa"/>
            <w:vAlign w:val="center"/>
          </w:tcPr>
          <w:p>
            <w:pPr>
              <w:spacing w:line="360" w:lineRule="exact"/>
              <w:rPr>
                <w:rFonts w:ascii="宋体" w:cs="Tahoma"/>
                <w:szCs w:val="21"/>
              </w:rPr>
            </w:pPr>
            <w:r>
              <w:rPr>
                <w:rFonts w:hint="eastAsia" w:ascii="宋体" w:hAnsi="宋体"/>
                <w:szCs w:val="21"/>
              </w:rPr>
              <w:t>履约保证金：</w:t>
            </w:r>
            <w:r>
              <w:rPr>
                <w:rFonts w:hint="eastAsia" w:ascii="宋体" w:hAnsi="宋体"/>
                <w:color w:val="000000"/>
                <w:szCs w:val="21"/>
              </w:rPr>
              <w:t>在合同签订前，向学校缴纳贰万元履约保证金。</w:t>
            </w:r>
          </w:p>
        </w:tc>
      </w:tr>
    </w:tbl>
    <w:p>
      <w:pPr>
        <w:spacing w:line="360" w:lineRule="exact"/>
        <w:jc w:val="center"/>
        <w:rPr>
          <w:rFonts w:eastAsia="黑体"/>
          <w:b/>
          <w:sz w:val="32"/>
          <w:szCs w:val="32"/>
        </w:rPr>
      </w:pPr>
      <w:r>
        <w:rPr>
          <w:rFonts w:hint="eastAsia" w:eastAsia="黑体"/>
          <w:b/>
          <w:sz w:val="32"/>
          <w:szCs w:val="32"/>
        </w:rPr>
        <w:t>投</w:t>
      </w:r>
      <w:r>
        <w:rPr>
          <w:rFonts w:eastAsia="黑体"/>
          <w:b/>
          <w:sz w:val="32"/>
          <w:szCs w:val="32"/>
        </w:rPr>
        <w:t xml:space="preserve"> </w:t>
      </w:r>
      <w:r>
        <w:rPr>
          <w:rFonts w:hint="eastAsia" w:eastAsia="黑体"/>
          <w:b/>
          <w:sz w:val="32"/>
          <w:szCs w:val="32"/>
        </w:rPr>
        <w:t>标</w:t>
      </w:r>
      <w:r>
        <w:rPr>
          <w:rFonts w:eastAsia="黑体"/>
          <w:b/>
          <w:sz w:val="32"/>
          <w:szCs w:val="32"/>
        </w:rPr>
        <w:t xml:space="preserve"> </w:t>
      </w:r>
      <w:r>
        <w:rPr>
          <w:rFonts w:hint="eastAsia" w:eastAsia="黑体"/>
          <w:b/>
          <w:sz w:val="32"/>
          <w:szCs w:val="32"/>
        </w:rPr>
        <w:t>须</w:t>
      </w:r>
      <w:r>
        <w:rPr>
          <w:rFonts w:eastAsia="黑体"/>
          <w:b/>
          <w:sz w:val="32"/>
          <w:szCs w:val="32"/>
        </w:rPr>
        <w:t xml:space="preserve"> </w:t>
      </w:r>
      <w:r>
        <w:rPr>
          <w:rFonts w:hint="eastAsia" w:eastAsia="黑体"/>
          <w:b/>
          <w:sz w:val="32"/>
          <w:szCs w:val="32"/>
        </w:rPr>
        <w:t>知</w:t>
      </w:r>
    </w:p>
    <w:p>
      <w:pPr>
        <w:spacing w:line="360" w:lineRule="exact"/>
        <w:ind w:firstLine="241" w:firstLineChars="100"/>
        <w:rPr>
          <w:rFonts w:ascii="宋体"/>
          <w:b/>
          <w:bCs/>
          <w:color w:val="000000"/>
          <w:sz w:val="24"/>
        </w:rPr>
      </w:pPr>
      <w:r>
        <w:rPr>
          <w:rFonts w:hint="eastAsia" w:ascii="宋体" w:hAnsi="宋体"/>
          <w:b/>
          <w:bCs/>
          <w:color w:val="000000"/>
          <w:sz w:val="24"/>
        </w:rPr>
        <w:t>一、投标单位资格要求</w:t>
      </w:r>
    </w:p>
    <w:p>
      <w:pPr>
        <w:spacing w:line="360" w:lineRule="exact"/>
        <w:ind w:firstLine="513" w:firstLineChars="214"/>
        <w:rPr>
          <w:rFonts w:ascii="宋体"/>
          <w:sz w:val="24"/>
        </w:rPr>
      </w:pPr>
      <w:r>
        <w:rPr>
          <w:rFonts w:ascii="宋体" w:hAnsi="宋体"/>
          <w:sz w:val="24"/>
        </w:rPr>
        <w:t>1</w:t>
      </w:r>
      <w:r>
        <w:rPr>
          <w:rFonts w:hint="eastAsia" w:ascii="宋体" w:hAnsi="宋体"/>
          <w:sz w:val="24"/>
        </w:rPr>
        <w:t>、系在中华人民共和国境内依法注册设立的企业法人，自然人不得参与投标；</w:t>
      </w:r>
    </w:p>
    <w:p>
      <w:pPr>
        <w:spacing w:line="360" w:lineRule="exact"/>
        <w:ind w:firstLine="513" w:firstLineChars="214"/>
        <w:rPr>
          <w:rFonts w:ascii="宋体"/>
          <w:sz w:val="24"/>
        </w:rPr>
      </w:pPr>
      <w:r>
        <w:rPr>
          <w:rFonts w:ascii="宋体" w:hAnsi="宋体"/>
          <w:sz w:val="24"/>
        </w:rPr>
        <w:t>2</w:t>
      </w:r>
      <w:r>
        <w:rPr>
          <w:rFonts w:hint="eastAsia" w:ascii="宋体" w:hAnsi="宋体"/>
          <w:sz w:val="24"/>
        </w:rPr>
        <w:t>、具有实施本项目相应能力与规定的资质（含食品流通、配送、售卖资格）；</w:t>
      </w:r>
    </w:p>
    <w:p>
      <w:pPr>
        <w:spacing w:line="360" w:lineRule="exact"/>
        <w:ind w:firstLine="513" w:firstLineChars="214"/>
        <w:rPr>
          <w:rFonts w:ascii="宋体"/>
          <w:sz w:val="24"/>
        </w:rPr>
      </w:pPr>
      <w:r>
        <w:rPr>
          <w:rFonts w:ascii="宋体" w:hAnsi="宋体"/>
          <w:sz w:val="24"/>
        </w:rPr>
        <w:t>3</w:t>
      </w:r>
      <w:r>
        <w:rPr>
          <w:rFonts w:hint="eastAsia" w:ascii="宋体" w:hAnsi="宋体"/>
          <w:sz w:val="24"/>
        </w:rPr>
        <w:t>、具有良好的商业信誉，近</w:t>
      </w:r>
      <w:r>
        <w:rPr>
          <w:rFonts w:ascii="宋体" w:hAnsi="宋体"/>
          <w:sz w:val="24"/>
        </w:rPr>
        <w:t>3</w:t>
      </w:r>
      <w:r>
        <w:rPr>
          <w:rFonts w:hint="eastAsia" w:ascii="宋体" w:hAnsi="宋体"/>
          <w:sz w:val="24"/>
        </w:rPr>
        <w:t>年内运行服务中没有重大违法记录；</w:t>
      </w:r>
    </w:p>
    <w:p>
      <w:pPr>
        <w:spacing w:line="360" w:lineRule="exact"/>
        <w:ind w:firstLine="513" w:firstLineChars="214"/>
        <w:rPr>
          <w:rFonts w:ascii="宋体"/>
          <w:sz w:val="24"/>
        </w:rPr>
      </w:pPr>
      <w:r>
        <w:rPr>
          <w:rFonts w:ascii="宋体" w:hAnsi="宋体"/>
          <w:sz w:val="24"/>
        </w:rPr>
        <w:t>4</w:t>
      </w:r>
      <w:r>
        <w:rPr>
          <w:rFonts w:hint="eastAsia" w:ascii="宋体" w:hAnsi="宋体"/>
          <w:sz w:val="24"/>
        </w:rPr>
        <w:t>、近</w:t>
      </w:r>
      <w:r>
        <w:rPr>
          <w:rFonts w:ascii="宋体" w:hAnsi="宋体"/>
          <w:sz w:val="24"/>
        </w:rPr>
        <w:t>3</w:t>
      </w:r>
      <w:r>
        <w:rPr>
          <w:rFonts w:hint="eastAsia" w:ascii="宋体" w:hAnsi="宋体"/>
          <w:sz w:val="24"/>
        </w:rPr>
        <w:t>年在管理服务过程中无食品安全责任事故发生；</w:t>
      </w:r>
    </w:p>
    <w:p>
      <w:pPr>
        <w:spacing w:line="360" w:lineRule="exact"/>
        <w:ind w:firstLine="513" w:firstLineChars="214"/>
        <w:rPr>
          <w:rFonts w:ascii="宋体"/>
          <w:sz w:val="24"/>
        </w:rPr>
      </w:pPr>
      <w:r>
        <w:rPr>
          <w:rFonts w:ascii="宋体" w:hAnsi="宋体"/>
          <w:sz w:val="24"/>
        </w:rPr>
        <w:t>5</w:t>
      </w:r>
      <w:r>
        <w:rPr>
          <w:rFonts w:hint="eastAsia" w:ascii="宋体" w:hAnsi="宋体"/>
          <w:sz w:val="24"/>
        </w:rPr>
        <w:t>、需有良好的售后服务体系；</w:t>
      </w:r>
    </w:p>
    <w:p>
      <w:pPr>
        <w:spacing w:line="360" w:lineRule="exact"/>
        <w:ind w:firstLine="513" w:firstLineChars="214"/>
        <w:rPr>
          <w:rFonts w:ascii="宋体"/>
          <w:sz w:val="24"/>
        </w:rPr>
      </w:pPr>
      <w:r>
        <w:rPr>
          <w:rFonts w:hint="eastAsia" w:ascii="宋体" w:hAnsi="宋体"/>
          <w:sz w:val="24"/>
        </w:rPr>
        <w:t>有关要求：须有</w:t>
      </w:r>
      <w:r>
        <w:rPr>
          <w:rFonts w:ascii="宋体" w:hAnsi="宋体"/>
          <w:sz w:val="24"/>
        </w:rPr>
        <w:t>3</w:t>
      </w:r>
      <w:r>
        <w:rPr>
          <w:rFonts w:hint="eastAsia" w:ascii="宋体" w:hAnsi="宋体"/>
          <w:sz w:val="24"/>
        </w:rPr>
        <w:t>年以上的自动售货机经营管理经验且无任何食品等安全事故；须在兰州市区有与</w:t>
      </w:r>
      <w:r>
        <w:rPr>
          <w:rFonts w:ascii="宋体" w:hAnsi="宋体"/>
          <w:sz w:val="24"/>
        </w:rPr>
        <w:t>3</w:t>
      </w:r>
      <w:r>
        <w:rPr>
          <w:rFonts w:hint="eastAsia" w:ascii="宋体" w:hAnsi="宋体"/>
          <w:sz w:val="24"/>
        </w:rPr>
        <w:t>所以上大专院校合作的案例；须有集中式库房，所售商品集中管理；须有冷库及冷链运输设备。</w:t>
      </w:r>
    </w:p>
    <w:p>
      <w:pPr>
        <w:spacing w:line="360" w:lineRule="exact"/>
        <w:ind w:firstLine="513" w:firstLineChars="214"/>
        <w:rPr>
          <w:rFonts w:ascii="宋体"/>
          <w:sz w:val="24"/>
        </w:rPr>
      </w:pPr>
      <w:r>
        <w:rPr>
          <w:rFonts w:hint="eastAsia" w:ascii="宋体" w:hAnsi="宋体"/>
          <w:sz w:val="24"/>
        </w:rPr>
        <w:t>信誉要求：未处于财产被接管、冻结、破产状态；参加本次投标活动前三年内，在经营活动中没有重大违法违规记录；未处于有关行政处罚期间；不存在国家和行业禁止性准入资格条件。</w:t>
      </w:r>
    </w:p>
    <w:p>
      <w:pPr>
        <w:spacing w:line="360" w:lineRule="exact"/>
        <w:ind w:firstLine="516" w:firstLineChars="214"/>
        <w:rPr>
          <w:rFonts w:ascii="宋体"/>
          <w:sz w:val="24"/>
        </w:rPr>
      </w:pPr>
      <w:r>
        <w:rPr>
          <w:rFonts w:hint="eastAsia" w:ascii="宋体" w:hAnsi="宋体"/>
          <w:b/>
          <w:bCs/>
          <w:color w:val="000000"/>
          <w:sz w:val="24"/>
        </w:rPr>
        <w:t>二、质量要求</w:t>
      </w:r>
    </w:p>
    <w:p>
      <w:pPr>
        <w:spacing w:line="360" w:lineRule="exact"/>
        <w:ind w:firstLine="513" w:firstLineChars="214"/>
        <w:rPr>
          <w:rFonts w:ascii="宋体"/>
          <w:sz w:val="24"/>
        </w:rPr>
      </w:pPr>
      <w:r>
        <w:rPr>
          <w:rFonts w:ascii="宋体" w:hAnsi="宋体"/>
          <w:sz w:val="24"/>
        </w:rPr>
        <w:t xml:space="preserve"> </w:t>
      </w:r>
      <w:r>
        <w:rPr>
          <w:rFonts w:hint="eastAsia" w:ascii="宋体" w:hAnsi="宋体"/>
          <w:sz w:val="24"/>
        </w:rPr>
        <w:t>符合国家和行业最新现行验收规范和标准，经验收合格。</w:t>
      </w:r>
    </w:p>
    <w:p>
      <w:pPr>
        <w:spacing w:line="360" w:lineRule="exact"/>
        <w:ind w:firstLine="513" w:firstLineChars="214"/>
        <w:rPr>
          <w:rFonts w:ascii="宋体"/>
          <w:sz w:val="24"/>
        </w:rPr>
      </w:pPr>
      <w:r>
        <w:rPr>
          <w:rFonts w:ascii="宋体" w:hAnsi="宋体"/>
          <w:sz w:val="24"/>
        </w:rPr>
        <w:t>1</w:t>
      </w:r>
      <w:r>
        <w:rPr>
          <w:rFonts w:hint="eastAsia" w:ascii="宋体" w:hAnsi="宋体"/>
          <w:sz w:val="24"/>
        </w:rPr>
        <w:t>、配售的产品必须是正规厂家生产，符合相关的食品卫生安全法律法规，并达到卫生食品许可标准；</w:t>
      </w:r>
    </w:p>
    <w:p>
      <w:pPr>
        <w:spacing w:line="360" w:lineRule="exact"/>
        <w:ind w:firstLine="513" w:firstLineChars="214"/>
        <w:rPr>
          <w:rFonts w:ascii="宋体"/>
          <w:sz w:val="24"/>
        </w:rPr>
      </w:pPr>
      <w:r>
        <w:rPr>
          <w:rFonts w:ascii="宋体" w:hAnsi="宋体"/>
          <w:sz w:val="24"/>
        </w:rPr>
        <w:t>2</w:t>
      </w:r>
      <w:r>
        <w:rPr>
          <w:rFonts w:hint="eastAsia" w:ascii="宋体" w:hAnsi="宋体"/>
          <w:sz w:val="24"/>
        </w:rPr>
        <w:t>、配售的产品品种必须达到</w:t>
      </w:r>
      <w:r>
        <w:rPr>
          <w:rFonts w:ascii="宋体" w:hAnsi="宋体"/>
          <w:sz w:val="24"/>
        </w:rPr>
        <w:t>10</w:t>
      </w:r>
      <w:r>
        <w:rPr>
          <w:rFonts w:hint="eastAsia" w:ascii="宋体" w:hAnsi="宋体"/>
          <w:sz w:val="24"/>
        </w:rPr>
        <w:t>种以上；</w:t>
      </w:r>
    </w:p>
    <w:p>
      <w:pPr>
        <w:spacing w:line="360" w:lineRule="exact"/>
        <w:ind w:firstLine="513" w:firstLineChars="214"/>
        <w:rPr>
          <w:rFonts w:ascii="宋体"/>
          <w:sz w:val="24"/>
        </w:rPr>
      </w:pPr>
      <w:r>
        <w:rPr>
          <w:rFonts w:ascii="宋体" w:hAnsi="宋体"/>
          <w:sz w:val="24"/>
        </w:rPr>
        <w:t>3</w:t>
      </w:r>
      <w:r>
        <w:rPr>
          <w:rFonts w:hint="eastAsia" w:ascii="宋体" w:hAnsi="宋体"/>
          <w:sz w:val="24"/>
        </w:rPr>
        <w:t>、配售产品应为知名品牌产品；</w:t>
      </w:r>
    </w:p>
    <w:p>
      <w:pPr>
        <w:spacing w:line="360" w:lineRule="exact"/>
        <w:ind w:firstLine="513" w:firstLineChars="214"/>
        <w:rPr>
          <w:rFonts w:ascii="宋体"/>
          <w:sz w:val="24"/>
        </w:rPr>
      </w:pPr>
      <w:r>
        <w:rPr>
          <w:rFonts w:ascii="宋体" w:hAnsi="宋体"/>
          <w:sz w:val="24"/>
        </w:rPr>
        <w:t>4</w:t>
      </w:r>
      <w:r>
        <w:rPr>
          <w:rFonts w:hint="eastAsia" w:ascii="宋体" w:hAnsi="宋体"/>
          <w:sz w:val="24"/>
        </w:rPr>
        <w:t>、承诺配售的产品价格不高于大型连锁超市。</w:t>
      </w:r>
    </w:p>
    <w:p>
      <w:pPr>
        <w:spacing w:line="360" w:lineRule="exact"/>
        <w:ind w:firstLine="513" w:firstLineChars="214"/>
        <w:rPr>
          <w:rFonts w:ascii="宋体"/>
          <w:sz w:val="24"/>
        </w:rPr>
      </w:pPr>
      <w:r>
        <w:rPr>
          <w:rFonts w:ascii="宋体" w:hAnsi="宋体"/>
          <w:sz w:val="24"/>
        </w:rPr>
        <w:t>5</w:t>
      </w:r>
      <w:r>
        <w:rPr>
          <w:rFonts w:hint="eastAsia" w:ascii="宋体" w:hAnsi="宋体"/>
          <w:sz w:val="24"/>
        </w:rPr>
        <w:t>、自动售货机设备操作方便，无安全隐患</w:t>
      </w:r>
    </w:p>
    <w:p>
      <w:pPr>
        <w:spacing w:line="360" w:lineRule="exact"/>
        <w:ind w:firstLine="513" w:firstLineChars="214"/>
        <w:rPr>
          <w:rFonts w:ascii="宋体"/>
          <w:sz w:val="24"/>
        </w:rPr>
      </w:pPr>
      <w:r>
        <w:rPr>
          <w:rFonts w:ascii="宋体" w:hAnsi="宋体"/>
          <w:sz w:val="24"/>
        </w:rPr>
        <w:t>6</w:t>
      </w:r>
      <w:r>
        <w:rPr>
          <w:rFonts w:hint="eastAsia" w:ascii="宋体" w:hAnsi="宋体"/>
          <w:sz w:val="24"/>
        </w:rPr>
        <w:t>、自动售货机安装、选址须按照学校既定规划方案实施，所有安装、施工运行所产生的费用由中标人负责，学校协调配合。</w:t>
      </w:r>
    </w:p>
    <w:p>
      <w:pPr>
        <w:spacing w:line="360" w:lineRule="exact"/>
        <w:rPr>
          <w:rFonts w:ascii="宋体"/>
          <w:b/>
          <w:bCs/>
          <w:color w:val="000000"/>
          <w:sz w:val="24"/>
        </w:rPr>
      </w:pPr>
      <w:r>
        <w:rPr>
          <w:rFonts w:hint="eastAsia" w:ascii="宋体" w:hAnsi="宋体"/>
          <w:b/>
          <w:bCs/>
          <w:color w:val="000000"/>
          <w:sz w:val="24"/>
        </w:rPr>
        <w:t>三、安全要求</w:t>
      </w:r>
    </w:p>
    <w:p>
      <w:pPr>
        <w:pStyle w:val="3"/>
        <w:spacing w:line="360" w:lineRule="exact"/>
        <w:ind w:firstLine="435" w:firstLineChars="0"/>
        <w:rPr>
          <w:rFonts w:ascii="宋体"/>
          <w:sz w:val="24"/>
        </w:rPr>
      </w:pPr>
      <w:r>
        <w:rPr>
          <w:rFonts w:ascii="宋体" w:hAnsi="宋体"/>
          <w:sz w:val="24"/>
        </w:rPr>
        <w:t xml:space="preserve"> </w:t>
      </w:r>
      <w:r>
        <w:rPr>
          <w:rFonts w:hint="eastAsia" w:ascii="宋体" w:hAnsi="宋体"/>
          <w:sz w:val="24"/>
        </w:rPr>
        <w:t>无安全事故，若发生安全事故，所有经济及法律责任由承包人承担。</w:t>
      </w:r>
    </w:p>
    <w:p>
      <w:pPr>
        <w:spacing w:line="360" w:lineRule="exact"/>
        <w:rPr>
          <w:rFonts w:ascii="宋体"/>
          <w:sz w:val="24"/>
        </w:rPr>
      </w:pPr>
      <w:r>
        <w:rPr>
          <w:rFonts w:hint="eastAsia" w:ascii="宋体" w:hAnsi="宋体"/>
          <w:b/>
          <w:bCs/>
          <w:color w:val="000000"/>
          <w:sz w:val="24"/>
        </w:rPr>
        <w:t>四、招标文件的格式及要求</w:t>
      </w:r>
    </w:p>
    <w:p>
      <w:pPr>
        <w:spacing w:line="360" w:lineRule="exact"/>
        <w:ind w:firstLine="513" w:firstLineChars="214"/>
        <w:rPr>
          <w:rFonts w:ascii="宋体"/>
          <w:sz w:val="24"/>
        </w:rPr>
      </w:pPr>
      <w:r>
        <w:rPr>
          <w:rFonts w:ascii="宋体" w:hAnsi="宋体"/>
          <w:sz w:val="24"/>
        </w:rPr>
        <w:t>1</w:t>
      </w:r>
      <w:r>
        <w:rPr>
          <w:rFonts w:hint="eastAsia" w:ascii="宋体" w:hAnsi="宋体"/>
          <w:sz w:val="24"/>
        </w:rPr>
        <w:t>、投标文件须</w:t>
      </w:r>
      <w:r>
        <w:rPr>
          <w:rFonts w:ascii="宋体" w:hAnsi="宋体"/>
          <w:sz w:val="24"/>
        </w:rPr>
        <w:t>A4</w:t>
      </w:r>
      <w:r>
        <w:rPr>
          <w:rFonts w:hint="eastAsia" w:ascii="宋体" w:hAnsi="宋体"/>
          <w:sz w:val="24"/>
        </w:rPr>
        <w:t>纸打印，复印件加盖鲜章，装订成册。</w:t>
      </w:r>
    </w:p>
    <w:p>
      <w:pPr>
        <w:spacing w:line="360" w:lineRule="exact"/>
        <w:ind w:firstLine="513" w:firstLineChars="214"/>
        <w:rPr>
          <w:rFonts w:ascii="宋体"/>
          <w:sz w:val="24"/>
        </w:rPr>
      </w:pPr>
      <w:r>
        <w:rPr>
          <w:rFonts w:ascii="宋体" w:hAnsi="宋体"/>
          <w:sz w:val="24"/>
        </w:rPr>
        <w:t>2</w:t>
      </w:r>
      <w:r>
        <w:rPr>
          <w:rFonts w:hint="eastAsia" w:ascii="宋体" w:hAnsi="宋体"/>
          <w:sz w:val="24"/>
        </w:rPr>
        <w:t>、投标文件凡修改处必须加盖鲜章。</w:t>
      </w:r>
    </w:p>
    <w:p>
      <w:pPr>
        <w:spacing w:line="360" w:lineRule="exact"/>
        <w:ind w:firstLine="513" w:firstLineChars="214"/>
        <w:rPr>
          <w:rFonts w:ascii="宋体"/>
          <w:sz w:val="24"/>
        </w:rPr>
      </w:pPr>
      <w:r>
        <w:rPr>
          <w:rFonts w:ascii="宋体" w:hAnsi="宋体"/>
          <w:sz w:val="24"/>
        </w:rPr>
        <w:t>3</w:t>
      </w:r>
      <w:r>
        <w:rPr>
          <w:rFonts w:hint="eastAsia" w:ascii="宋体" w:hAnsi="宋体"/>
          <w:sz w:val="24"/>
        </w:rPr>
        <w:t>、表达不清、未按要求填写或可能导致非唯一理解的投标文件将被定为废标。</w:t>
      </w:r>
    </w:p>
    <w:p>
      <w:pPr>
        <w:spacing w:line="360" w:lineRule="exact"/>
        <w:ind w:firstLine="513" w:firstLineChars="214"/>
        <w:rPr>
          <w:rFonts w:ascii="宋体"/>
          <w:sz w:val="24"/>
        </w:rPr>
      </w:pPr>
      <w:r>
        <w:rPr>
          <w:rFonts w:ascii="宋体" w:hAnsi="宋体"/>
          <w:sz w:val="24"/>
        </w:rPr>
        <w:t>4</w:t>
      </w:r>
      <w:r>
        <w:rPr>
          <w:rFonts w:hint="eastAsia" w:ascii="宋体" w:hAnsi="宋体"/>
          <w:sz w:val="24"/>
        </w:rPr>
        <w:t>、投标文件应有法定代表人或法人授权代表在规定签章处逐一签署及加盖投标人的鲜章。</w:t>
      </w:r>
    </w:p>
    <w:p>
      <w:pPr>
        <w:spacing w:line="360" w:lineRule="exact"/>
        <w:ind w:firstLine="513" w:firstLineChars="214"/>
        <w:rPr>
          <w:rFonts w:ascii="宋体"/>
          <w:sz w:val="24"/>
        </w:rPr>
      </w:pPr>
      <w:r>
        <w:rPr>
          <w:rFonts w:ascii="宋体" w:hAnsi="宋体"/>
          <w:sz w:val="24"/>
        </w:rPr>
        <w:t>5</w:t>
      </w:r>
      <w:r>
        <w:rPr>
          <w:rFonts w:hint="eastAsia" w:ascii="宋体" w:hAnsi="宋体"/>
          <w:sz w:val="24"/>
        </w:rPr>
        <w:t>、投标文件的份数：一式三份，一正二副。</w:t>
      </w:r>
    </w:p>
    <w:p>
      <w:pPr>
        <w:spacing w:line="360" w:lineRule="exact"/>
        <w:ind w:firstLine="513" w:firstLineChars="214"/>
        <w:rPr>
          <w:rFonts w:ascii="宋体"/>
          <w:sz w:val="24"/>
        </w:rPr>
      </w:pPr>
      <w:r>
        <w:rPr>
          <w:rFonts w:ascii="宋体" w:hAnsi="宋体"/>
          <w:sz w:val="24"/>
        </w:rPr>
        <w:t>6</w:t>
      </w:r>
      <w:r>
        <w:rPr>
          <w:rFonts w:hint="eastAsia" w:ascii="宋体" w:hAnsi="宋体"/>
          <w:sz w:val="24"/>
        </w:rPr>
        <w:t>、投标人应将投标文件密封。</w:t>
      </w:r>
    </w:p>
    <w:p>
      <w:pPr>
        <w:spacing w:line="360" w:lineRule="exact"/>
        <w:ind w:firstLine="513" w:firstLineChars="214"/>
        <w:rPr>
          <w:rFonts w:ascii="宋体"/>
          <w:sz w:val="24"/>
        </w:rPr>
      </w:pPr>
      <w:r>
        <w:rPr>
          <w:rFonts w:ascii="宋体" w:hAnsi="宋体"/>
          <w:sz w:val="24"/>
        </w:rPr>
        <w:t>7</w:t>
      </w:r>
      <w:r>
        <w:rPr>
          <w:rFonts w:hint="eastAsia" w:ascii="宋体" w:hAnsi="宋体"/>
          <w:sz w:val="24"/>
        </w:rPr>
        <w:t>、投标文件外包封上应写明：</w:t>
      </w:r>
    </w:p>
    <w:p>
      <w:pPr>
        <w:spacing w:line="360" w:lineRule="exact"/>
        <w:ind w:firstLine="513" w:firstLineChars="214"/>
        <w:rPr>
          <w:rFonts w:ascii="宋体"/>
          <w:sz w:val="24"/>
        </w:rPr>
      </w:pPr>
      <w:r>
        <w:rPr>
          <w:rFonts w:ascii="宋体" w:hAnsi="宋体"/>
          <w:sz w:val="24"/>
        </w:rPr>
        <w:t xml:space="preserve">   </w:t>
      </w:r>
      <w:r>
        <w:rPr>
          <w:rFonts w:hint="eastAsia" w:ascii="宋体" w:hAnsi="宋体"/>
          <w:sz w:val="24"/>
        </w:rPr>
        <w:t>（</w:t>
      </w:r>
      <w:r>
        <w:rPr>
          <w:rFonts w:ascii="宋体" w:hAnsi="宋体"/>
          <w:sz w:val="24"/>
        </w:rPr>
        <w:t>1</w:t>
      </w:r>
      <w:r>
        <w:rPr>
          <w:rFonts w:hint="eastAsia" w:ascii="宋体" w:hAnsi="宋体"/>
          <w:sz w:val="24"/>
        </w:rPr>
        <w:t>）招标项目名称。</w:t>
      </w:r>
    </w:p>
    <w:p>
      <w:pPr>
        <w:spacing w:line="360" w:lineRule="exact"/>
        <w:ind w:firstLine="513" w:firstLineChars="214"/>
        <w:rPr>
          <w:rFonts w:ascii="宋体"/>
          <w:sz w:val="24"/>
        </w:rPr>
      </w:pPr>
      <w:r>
        <w:rPr>
          <w:rFonts w:ascii="宋体" w:hAnsi="宋体"/>
          <w:sz w:val="24"/>
        </w:rPr>
        <w:t xml:space="preserve">   </w:t>
      </w:r>
      <w:r>
        <w:rPr>
          <w:rFonts w:hint="eastAsia" w:ascii="宋体" w:hAnsi="宋体"/>
          <w:sz w:val="24"/>
        </w:rPr>
        <w:t>（</w:t>
      </w:r>
      <w:r>
        <w:rPr>
          <w:rFonts w:ascii="宋体" w:hAnsi="宋体"/>
          <w:sz w:val="24"/>
        </w:rPr>
        <w:t>2</w:t>
      </w:r>
      <w:r>
        <w:rPr>
          <w:rFonts w:hint="eastAsia" w:ascii="宋体" w:hAnsi="宋体"/>
          <w:sz w:val="24"/>
        </w:rPr>
        <w:t>）投标公司名称。</w:t>
      </w:r>
    </w:p>
    <w:p>
      <w:pPr>
        <w:spacing w:line="360" w:lineRule="exact"/>
        <w:ind w:firstLine="513" w:firstLineChars="214"/>
        <w:rPr>
          <w:rFonts w:ascii="宋体"/>
          <w:sz w:val="24"/>
        </w:rPr>
      </w:pPr>
      <w:r>
        <w:rPr>
          <w:rFonts w:ascii="宋体" w:hAnsi="宋体"/>
          <w:sz w:val="24"/>
        </w:rPr>
        <w:t xml:space="preserve">   </w:t>
      </w:r>
      <w:r>
        <w:rPr>
          <w:rFonts w:hint="eastAsia" w:ascii="宋体" w:hAnsi="宋体"/>
          <w:sz w:val="24"/>
        </w:rPr>
        <w:t>（</w:t>
      </w:r>
      <w:r>
        <w:rPr>
          <w:rFonts w:ascii="宋体" w:hAnsi="宋体"/>
          <w:sz w:val="24"/>
        </w:rPr>
        <w:t>3</w:t>
      </w:r>
      <w:r>
        <w:rPr>
          <w:rFonts w:hint="eastAsia" w:ascii="宋体" w:hAnsi="宋体"/>
          <w:sz w:val="24"/>
        </w:rPr>
        <w:t>）注明“开标时才能启封”。</w:t>
      </w:r>
    </w:p>
    <w:p>
      <w:pPr>
        <w:spacing w:line="360" w:lineRule="exact"/>
        <w:rPr>
          <w:rFonts w:ascii="Plotter" w:hAnsi="Plotter"/>
          <w:bCs/>
          <w:sz w:val="24"/>
        </w:rPr>
      </w:pPr>
      <w:r>
        <w:rPr>
          <w:rFonts w:hint="eastAsia" w:ascii="宋体" w:hAnsi="宋体"/>
          <w:b/>
          <w:bCs/>
          <w:color w:val="000000"/>
          <w:sz w:val="24"/>
        </w:rPr>
        <w:t>五、投标文件的内容（</w:t>
      </w:r>
      <w:r>
        <w:rPr>
          <w:rFonts w:hint="eastAsia" w:ascii="Plotter" w:hAnsi="Plotter"/>
          <w:bCs/>
          <w:sz w:val="24"/>
        </w:rPr>
        <w:t>均要求加盖单位鲜章，包含但不限于以下内容）</w:t>
      </w:r>
    </w:p>
    <w:p>
      <w:pPr>
        <w:spacing w:line="360" w:lineRule="exact"/>
        <w:ind w:firstLine="480"/>
        <w:rPr>
          <w:rFonts w:ascii="宋体"/>
          <w:sz w:val="24"/>
        </w:rPr>
      </w:pPr>
      <w:r>
        <w:rPr>
          <w:rFonts w:hint="eastAsia" w:ascii="宋体" w:hAnsi="宋体"/>
          <w:b/>
          <w:bCs/>
          <w:sz w:val="24"/>
        </w:rPr>
        <w:t>（一）投标函附件</w:t>
      </w:r>
      <w:r>
        <w:rPr>
          <w:rFonts w:ascii="宋体" w:hAnsi="宋体"/>
          <w:b/>
          <w:bCs/>
          <w:sz w:val="24"/>
        </w:rPr>
        <w:t>1—2</w:t>
      </w:r>
      <w:r>
        <w:rPr>
          <w:rFonts w:hint="eastAsia" w:ascii="宋体" w:hAnsi="宋体"/>
          <w:sz w:val="24"/>
        </w:rPr>
        <w:t>；</w:t>
      </w:r>
    </w:p>
    <w:p>
      <w:pPr>
        <w:spacing w:line="360" w:lineRule="exact"/>
        <w:ind w:firstLine="480"/>
        <w:rPr>
          <w:rFonts w:ascii="黑体" w:hAnsi="Plotter"/>
          <w:b/>
          <w:bCs/>
          <w:sz w:val="24"/>
        </w:rPr>
      </w:pPr>
      <w:r>
        <w:rPr>
          <w:rFonts w:hint="eastAsia" w:ascii="宋体" w:hAnsi="宋体"/>
          <w:b/>
          <w:sz w:val="24"/>
        </w:rPr>
        <w:t>（二）资格审查资料</w:t>
      </w:r>
      <w:r>
        <w:rPr>
          <w:rFonts w:hint="eastAsia" w:ascii="Plotter" w:hAnsi="Plotter"/>
          <w:bCs/>
          <w:sz w:val="24"/>
        </w:rPr>
        <w:t>（</w:t>
      </w:r>
      <w:r>
        <w:rPr>
          <w:rFonts w:hint="eastAsia" w:ascii="Plotter" w:hAnsi="Plotter"/>
          <w:sz w:val="24"/>
        </w:rPr>
        <w:t>复印件要求加盖单位鲜章）：</w:t>
      </w:r>
    </w:p>
    <w:p>
      <w:pPr>
        <w:spacing w:line="360" w:lineRule="exact"/>
        <w:ind w:firstLine="513" w:firstLineChars="214"/>
        <w:rPr>
          <w:rFonts w:ascii="宋体"/>
          <w:sz w:val="24"/>
        </w:rPr>
      </w:pPr>
      <w:r>
        <w:rPr>
          <w:rFonts w:ascii="宋体" w:hAnsi="宋体"/>
          <w:sz w:val="24"/>
        </w:rPr>
        <w:t>1</w:t>
      </w:r>
      <w:r>
        <w:rPr>
          <w:rFonts w:hint="eastAsia" w:ascii="宋体" w:hAnsi="宋体"/>
          <w:sz w:val="24"/>
        </w:rPr>
        <w:t>、国家工商行政管理部门颁发的企业法人营业执照复印件；</w:t>
      </w:r>
    </w:p>
    <w:p>
      <w:pPr>
        <w:spacing w:line="360" w:lineRule="exact"/>
        <w:ind w:firstLine="513" w:firstLineChars="214"/>
        <w:rPr>
          <w:rFonts w:ascii="宋体"/>
          <w:sz w:val="24"/>
        </w:rPr>
      </w:pPr>
      <w:r>
        <w:rPr>
          <w:rFonts w:ascii="宋体" w:hAnsi="宋体"/>
          <w:sz w:val="24"/>
        </w:rPr>
        <w:t>2</w:t>
      </w:r>
      <w:r>
        <w:rPr>
          <w:rFonts w:hint="eastAsia" w:ascii="宋体" w:hAnsi="宋体"/>
          <w:sz w:val="24"/>
        </w:rPr>
        <w:t>、投标人税务登记证（国税或地税）复印件；</w:t>
      </w:r>
    </w:p>
    <w:p>
      <w:pPr>
        <w:spacing w:line="360" w:lineRule="exact"/>
        <w:ind w:firstLine="513" w:firstLineChars="214"/>
        <w:rPr>
          <w:rFonts w:ascii="宋体"/>
          <w:sz w:val="24"/>
        </w:rPr>
      </w:pPr>
      <w:r>
        <w:rPr>
          <w:rFonts w:ascii="宋体" w:hAnsi="宋体"/>
          <w:sz w:val="24"/>
        </w:rPr>
        <w:t>3</w:t>
      </w:r>
      <w:r>
        <w:rPr>
          <w:rFonts w:hint="eastAsia" w:ascii="宋体" w:hAnsi="宋体"/>
          <w:sz w:val="24"/>
        </w:rPr>
        <w:t>、企业组织机构代码证（或三证合一）；</w:t>
      </w:r>
    </w:p>
    <w:p>
      <w:pPr>
        <w:spacing w:line="360" w:lineRule="exact"/>
        <w:ind w:firstLine="513" w:firstLineChars="214"/>
        <w:rPr>
          <w:rFonts w:ascii="宋体"/>
          <w:sz w:val="24"/>
        </w:rPr>
      </w:pPr>
      <w:r>
        <w:rPr>
          <w:rFonts w:ascii="宋体" w:hAnsi="宋体"/>
          <w:sz w:val="24"/>
        </w:rPr>
        <w:t>4</w:t>
      </w:r>
      <w:r>
        <w:rPr>
          <w:rFonts w:hint="eastAsia" w:ascii="宋体" w:hAnsi="宋体"/>
          <w:sz w:val="24"/>
        </w:rPr>
        <w:t>、食品经营许可证复印件；</w:t>
      </w:r>
    </w:p>
    <w:p>
      <w:pPr>
        <w:spacing w:line="360" w:lineRule="exact"/>
        <w:ind w:firstLine="513" w:firstLineChars="214"/>
        <w:rPr>
          <w:rFonts w:ascii="宋体"/>
          <w:sz w:val="24"/>
        </w:rPr>
      </w:pPr>
      <w:r>
        <w:rPr>
          <w:rFonts w:ascii="宋体" w:hAnsi="宋体"/>
          <w:sz w:val="24"/>
        </w:rPr>
        <w:t>5</w:t>
      </w:r>
      <w:r>
        <w:rPr>
          <w:rFonts w:hint="eastAsia" w:ascii="宋体" w:hAnsi="宋体"/>
          <w:sz w:val="24"/>
        </w:rPr>
        <w:t>、公司开户行许可证；</w:t>
      </w:r>
    </w:p>
    <w:p>
      <w:pPr>
        <w:spacing w:line="360" w:lineRule="exact"/>
        <w:ind w:firstLine="513" w:firstLineChars="214"/>
        <w:rPr>
          <w:rFonts w:ascii="宋体"/>
          <w:sz w:val="24"/>
        </w:rPr>
      </w:pPr>
      <w:r>
        <w:rPr>
          <w:rFonts w:ascii="宋体" w:hAnsi="宋体"/>
          <w:sz w:val="24"/>
        </w:rPr>
        <w:t>6</w:t>
      </w:r>
      <w:r>
        <w:rPr>
          <w:rFonts w:hint="eastAsia" w:ascii="宋体" w:hAnsi="宋体"/>
          <w:sz w:val="24"/>
        </w:rPr>
        <w:t>、法定代表人身份证明或法定代表人授权书原件；</w:t>
      </w:r>
    </w:p>
    <w:p>
      <w:pPr>
        <w:spacing w:line="360" w:lineRule="exact"/>
        <w:ind w:firstLine="513" w:firstLineChars="214"/>
        <w:rPr>
          <w:rFonts w:ascii="宋体"/>
          <w:sz w:val="24"/>
        </w:rPr>
      </w:pPr>
      <w:r>
        <w:rPr>
          <w:rFonts w:ascii="宋体" w:hAnsi="宋体"/>
          <w:sz w:val="24"/>
        </w:rPr>
        <w:t>7</w:t>
      </w:r>
      <w:r>
        <w:rPr>
          <w:rFonts w:hint="eastAsia" w:ascii="宋体" w:hAnsi="宋体"/>
          <w:sz w:val="24"/>
        </w:rPr>
        <w:t>、授权代表人身份证复印件；</w:t>
      </w:r>
    </w:p>
    <w:p>
      <w:pPr>
        <w:spacing w:line="360" w:lineRule="exact"/>
        <w:rPr>
          <w:rFonts w:ascii="宋体"/>
          <w:b/>
          <w:bCs/>
          <w:sz w:val="24"/>
        </w:rPr>
      </w:pPr>
      <w:r>
        <w:rPr>
          <w:rFonts w:ascii="Plotter" w:hAnsi="Plotter"/>
          <w:b/>
          <w:sz w:val="24"/>
        </w:rPr>
        <w:t xml:space="preserve">   </w:t>
      </w:r>
      <w:r>
        <w:rPr>
          <w:rFonts w:hint="eastAsia" w:ascii="宋体" w:hAnsi="宋体"/>
          <w:b/>
          <w:bCs/>
          <w:sz w:val="24"/>
        </w:rPr>
        <w:t>（三）企业近三年类似业绩（提供中标通知书或合同或验收证明等有关资料复印件）：</w:t>
      </w:r>
    </w:p>
    <w:p>
      <w:pPr>
        <w:spacing w:line="360" w:lineRule="exact"/>
        <w:rPr>
          <w:rFonts w:ascii="宋体"/>
          <w:b/>
          <w:bCs/>
          <w:sz w:val="24"/>
        </w:rPr>
      </w:pPr>
      <w:r>
        <w:rPr>
          <w:rFonts w:ascii="宋体" w:hAnsi="宋体"/>
          <w:b/>
          <w:bCs/>
          <w:sz w:val="24"/>
        </w:rPr>
        <w:t xml:space="preserve">   </w:t>
      </w:r>
      <w:r>
        <w:rPr>
          <w:rFonts w:hint="eastAsia" w:ascii="宋体" w:hAnsi="宋体"/>
          <w:b/>
          <w:bCs/>
          <w:sz w:val="24"/>
        </w:rPr>
        <w:t>（四）实施方案：</w:t>
      </w:r>
    </w:p>
    <w:p>
      <w:pPr>
        <w:spacing w:line="360" w:lineRule="exact"/>
        <w:ind w:firstLine="513" w:firstLineChars="214"/>
        <w:rPr>
          <w:rFonts w:ascii="宋体"/>
          <w:sz w:val="24"/>
        </w:rPr>
      </w:pPr>
      <w:r>
        <w:rPr>
          <w:rFonts w:ascii="宋体" w:hAnsi="宋体"/>
          <w:sz w:val="24"/>
        </w:rPr>
        <w:t>1</w:t>
      </w:r>
      <w:r>
        <w:rPr>
          <w:rFonts w:hint="eastAsia" w:ascii="宋体" w:hAnsi="宋体"/>
          <w:sz w:val="24"/>
        </w:rPr>
        <w:t>、售卖机安装布点；</w:t>
      </w:r>
    </w:p>
    <w:p>
      <w:pPr>
        <w:spacing w:line="360" w:lineRule="exact"/>
        <w:ind w:firstLine="513" w:firstLineChars="214"/>
        <w:rPr>
          <w:rFonts w:ascii="宋体"/>
          <w:sz w:val="24"/>
        </w:rPr>
      </w:pPr>
      <w:r>
        <w:rPr>
          <w:rFonts w:ascii="宋体" w:hAnsi="宋体"/>
          <w:sz w:val="24"/>
        </w:rPr>
        <w:t>2</w:t>
      </w:r>
      <w:r>
        <w:rPr>
          <w:rFonts w:hint="eastAsia" w:ascii="宋体" w:hAnsi="宋体"/>
          <w:sz w:val="24"/>
        </w:rPr>
        <w:t>、售卖机介绍（品牌、功能、外观）；</w:t>
      </w:r>
    </w:p>
    <w:p>
      <w:pPr>
        <w:spacing w:line="360" w:lineRule="exact"/>
        <w:ind w:firstLine="513" w:firstLineChars="214"/>
        <w:rPr>
          <w:rFonts w:ascii="宋体"/>
          <w:sz w:val="24"/>
        </w:rPr>
      </w:pPr>
      <w:r>
        <w:rPr>
          <w:rFonts w:ascii="宋体" w:hAnsi="宋体"/>
          <w:sz w:val="24"/>
        </w:rPr>
        <w:t>3</w:t>
      </w:r>
      <w:r>
        <w:rPr>
          <w:rFonts w:hint="eastAsia" w:ascii="宋体" w:hAnsi="宋体"/>
          <w:sz w:val="24"/>
        </w:rPr>
        <w:t>、售卖产品介绍；</w:t>
      </w:r>
    </w:p>
    <w:p>
      <w:pPr>
        <w:spacing w:line="360" w:lineRule="exact"/>
        <w:ind w:firstLine="513" w:firstLineChars="214"/>
        <w:rPr>
          <w:rFonts w:ascii="宋体"/>
          <w:sz w:val="24"/>
        </w:rPr>
      </w:pPr>
      <w:r>
        <w:rPr>
          <w:rFonts w:ascii="宋体" w:hAnsi="宋体"/>
          <w:sz w:val="24"/>
        </w:rPr>
        <w:t>4</w:t>
      </w:r>
      <w:r>
        <w:rPr>
          <w:rFonts w:hint="eastAsia" w:ascii="宋体" w:hAnsi="宋体"/>
          <w:sz w:val="24"/>
        </w:rPr>
        <w:t>、售卖机管理及维护。</w:t>
      </w:r>
    </w:p>
    <w:p>
      <w:pPr>
        <w:spacing w:line="360" w:lineRule="exact"/>
        <w:ind w:firstLine="241" w:firstLineChars="100"/>
        <w:rPr>
          <w:rFonts w:ascii="宋体"/>
          <w:b/>
          <w:bCs/>
          <w:color w:val="000000"/>
          <w:sz w:val="24"/>
        </w:rPr>
      </w:pPr>
      <w:r>
        <w:rPr>
          <w:rFonts w:hint="eastAsia" w:ascii="宋体" w:hAnsi="宋体"/>
          <w:b/>
          <w:bCs/>
          <w:color w:val="000000"/>
          <w:sz w:val="24"/>
        </w:rPr>
        <w:t>六、评标方法</w:t>
      </w:r>
    </w:p>
    <w:p>
      <w:pPr>
        <w:spacing w:line="360" w:lineRule="exact"/>
        <w:ind w:firstLine="513" w:firstLineChars="214"/>
        <w:rPr>
          <w:rFonts w:ascii="微软雅黑" w:hAnsi="微软雅黑" w:eastAsia="微软雅黑" w:cs="宋体"/>
          <w:color w:val="333333"/>
          <w:kern w:val="0"/>
          <w:sz w:val="23"/>
          <w:szCs w:val="23"/>
        </w:rPr>
      </w:pPr>
      <w:r>
        <w:rPr>
          <w:rFonts w:hint="eastAsia" w:ascii="宋体" w:hAnsi="宋体"/>
          <w:sz w:val="24"/>
        </w:rPr>
        <w:t>本次评标采用综合评分法。学校成立评标小组进行综合评定，综合评定最高分为中标单位（如分值相同，报价高的优先）。开标不邀请投标人到场，对未中标事宜不作解释。</w:t>
      </w:r>
    </w:p>
    <w:p>
      <w:pPr>
        <w:spacing w:line="360" w:lineRule="exact"/>
        <w:ind w:firstLine="482" w:firstLineChars="200"/>
        <w:rPr>
          <w:rFonts w:ascii="宋体"/>
          <w:b/>
          <w:bCs/>
          <w:color w:val="000000"/>
          <w:sz w:val="24"/>
        </w:rPr>
      </w:pPr>
      <w:r>
        <w:rPr>
          <w:rFonts w:hint="eastAsia" w:ascii="宋体" w:hAnsi="宋体"/>
          <w:b/>
          <w:bCs/>
          <w:color w:val="000000"/>
          <w:sz w:val="24"/>
        </w:rPr>
        <w:t>（一）综合评分表</w:t>
      </w:r>
    </w:p>
    <w:tbl>
      <w:tblPr>
        <w:tblStyle w:val="8"/>
        <w:tblpPr w:leftFromText="180" w:rightFromText="180" w:vertAnchor="text" w:horzAnchor="page" w:tblpX="1903" w:tblpY="142"/>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7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620" w:type="dxa"/>
            <w:vAlign w:val="top"/>
          </w:tcPr>
          <w:p>
            <w:pPr>
              <w:spacing w:line="400" w:lineRule="exact"/>
              <w:ind w:firstLine="231" w:firstLineChars="100"/>
              <w:rPr>
                <w:rFonts w:ascii="仿宋" w:hAnsi="仿宋" w:eastAsia="仿宋"/>
                <w:b/>
                <w:color w:val="000000"/>
                <w:sz w:val="23"/>
                <w:szCs w:val="21"/>
              </w:rPr>
            </w:pPr>
            <w:r>
              <w:rPr>
                <w:rFonts w:hint="eastAsia" w:ascii="仿宋" w:hAnsi="仿宋" w:eastAsia="仿宋"/>
                <w:b/>
                <w:color w:val="000000"/>
                <w:sz w:val="23"/>
                <w:szCs w:val="21"/>
              </w:rPr>
              <w:t>评分项目</w:t>
            </w:r>
          </w:p>
        </w:tc>
        <w:tc>
          <w:tcPr>
            <w:tcW w:w="5760" w:type="dxa"/>
            <w:vAlign w:val="top"/>
          </w:tcPr>
          <w:p>
            <w:pPr>
              <w:spacing w:line="400" w:lineRule="exact"/>
              <w:ind w:left="588" w:leftChars="280" w:firstLine="1847" w:firstLineChars="800"/>
              <w:rPr>
                <w:rFonts w:ascii="仿宋" w:hAnsi="仿宋" w:eastAsia="仿宋"/>
                <w:b/>
                <w:color w:val="000000"/>
                <w:sz w:val="23"/>
                <w:szCs w:val="21"/>
              </w:rPr>
            </w:pPr>
            <w:r>
              <w:rPr>
                <w:rFonts w:hint="eastAsia" w:ascii="仿宋" w:hAnsi="仿宋" w:eastAsia="仿宋"/>
                <w:b/>
                <w:color w:val="000000"/>
                <w:sz w:val="23"/>
                <w:szCs w:val="21"/>
              </w:rPr>
              <w:t>评分内容</w:t>
            </w:r>
          </w:p>
        </w:tc>
        <w:tc>
          <w:tcPr>
            <w:tcW w:w="900" w:type="dxa"/>
            <w:vAlign w:val="top"/>
          </w:tcPr>
          <w:p>
            <w:pPr>
              <w:spacing w:line="400" w:lineRule="exact"/>
              <w:jc w:val="center"/>
              <w:rPr>
                <w:rFonts w:ascii="仿宋" w:hAnsi="仿宋" w:eastAsia="仿宋"/>
                <w:b/>
                <w:color w:val="000000"/>
                <w:sz w:val="23"/>
                <w:szCs w:val="21"/>
              </w:rPr>
            </w:pPr>
            <w:r>
              <w:rPr>
                <w:rFonts w:hint="eastAsia" w:ascii="仿宋" w:hAnsi="仿宋" w:eastAsia="仿宋"/>
                <w:b/>
                <w:color w:val="000000"/>
                <w:sz w:val="23"/>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20" w:type="dxa"/>
            <w:vAlign w:val="center"/>
          </w:tcPr>
          <w:p>
            <w:pPr>
              <w:spacing w:line="320" w:lineRule="exact"/>
              <w:jc w:val="center"/>
              <w:rPr>
                <w:rFonts w:ascii="仿宋" w:hAnsi="仿宋" w:eastAsia="仿宋"/>
                <w:color w:val="000000"/>
                <w:sz w:val="23"/>
                <w:szCs w:val="21"/>
              </w:rPr>
            </w:pPr>
            <w:r>
              <w:rPr>
                <w:rFonts w:hint="eastAsia" w:ascii="仿宋" w:hAnsi="仿宋" w:eastAsia="仿宋"/>
                <w:color w:val="000000"/>
                <w:sz w:val="23"/>
                <w:szCs w:val="21"/>
              </w:rPr>
              <w:t>业绩（满分</w:t>
            </w:r>
            <w:r>
              <w:rPr>
                <w:rFonts w:ascii="仿宋" w:hAnsi="仿宋" w:eastAsia="仿宋"/>
                <w:color w:val="000000"/>
                <w:sz w:val="23"/>
                <w:szCs w:val="21"/>
              </w:rPr>
              <w:t>10</w:t>
            </w:r>
            <w:r>
              <w:rPr>
                <w:rFonts w:hint="eastAsia" w:ascii="仿宋" w:hAnsi="仿宋" w:eastAsia="仿宋"/>
                <w:color w:val="000000"/>
                <w:sz w:val="23"/>
                <w:szCs w:val="21"/>
              </w:rPr>
              <w:t>分）</w:t>
            </w:r>
          </w:p>
        </w:tc>
        <w:tc>
          <w:tcPr>
            <w:tcW w:w="5760" w:type="dxa"/>
            <w:vAlign w:val="top"/>
          </w:tcPr>
          <w:p>
            <w:pPr>
              <w:spacing w:line="320" w:lineRule="exact"/>
              <w:ind w:firstLine="345" w:firstLineChars="150"/>
              <w:rPr>
                <w:rFonts w:ascii="仿宋" w:hAnsi="仿宋" w:eastAsia="仿宋"/>
                <w:color w:val="000000"/>
                <w:sz w:val="23"/>
                <w:szCs w:val="21"/>
              </w:rPr>
            </w:pPr>
            <w:r>
              <w:rPr>
                <w:rFonts w:hint="eastAsia" w:ascii="仿宋" w:hAnsi="仿宋" w:eastAsia="仿宋"/>
                <w:color w:val="000000"/>
                <w:sz w:val="23"/>
                <w:szCs w:val="21"/>
              </w:rPr>
              <w:t>提供</w:t>
            </w:r>
            <w:r>
              <w:rPr>
                <w:rFonts w:ascii="仿宋" w:hAnsi="仿宋" w:eastAsia="仿宋"/>
                <w:color w:val="000000"/>
                <w:sz w:val="23"/>
                <w:szCs w:val="21"/>
              </w:rPr>
              <w:t>2015-2017</w:t>
            </w:r>
            <w:r>
              <w:rPr>
                <w:rFonts w:hint="eastAsia" w:ascii="仿宋" w:hAnsi="仿宋" w:eastAsia="仿宋"/>
                <w:color w:val="000000"/>
                <w:sz w:val="23"/>
                <w:szCs w:val="21"/>
              </w:rPr>
              <w:t>近三年的自动售货机经营业绩，并提供合同或中标通知书复印件。</w:t>
            </w:r>
            <w:r>
              <w:rPr>
                <w:rFonts w:ascii="仿宋" w:hAnsi="仿宋" w:eastAsia="仿宋"/>
                <w:color w:val="000000"/>
                <w:sz w:val="23"/>
                <w:szCs w:val="21"/>
              </w:rPr>
              <w:t>1</w:t>
            </w:r>
            <w:r>
              <w:rPr>
                <w:rFonts w:hint="eastAsia" w:ascii="仿宋" w:hAnsi="仿宋" w:eastAsia="仿宋"/>
                <w:color w:val="000000"/>
                <w:sz w:val="23"/>
                <w:szCs w:val="21"/>
              </w:rPr>
              <w:t>项得</w:t>
            </w:r>
            <w:r>
              <w:rPr>
                <w:rFonts w:ascii="仿宋" w:hAnsi="仿宋" w:eastAsia="仿宋"/>
                <w:color w:val="000000"/>
                <w:sz w:val="23"/>
                <w:szCs w:val="21"/>
              </w:rPr>
              <w:t>2</w:t>
            </w:r>
            <w:r>
              <w:rPr>
                <w:rFonts w:hint="eastAsia" w:ascii="仿宋" w:hAnsi="仿宋" w:eastAsia="仿宋"/>
                <w:color w:val="000000"/>
                <w:sz w:val="23"/>
                <w:szCs w:val="21"/>
              </w:rPr>
              <w:t>分，最多得</w:t>
            </w:r>
            <w:r>
              <w:rPr>
                <w:rFonts w:ascii="仿宋" w:hAnsi="仿宋" w:eastAsia="仿宋"/>
                <w:color w:val="000000"/>
                <w:sz w:val="23"/>
                <w:szCs w:val="21"/>
              </w:rPr>
              <w:t>10</w:t>
            </w:r>
            <w:r>
              <w:rPr>
                <w:rFonts w:hint="eastAsia" w:ascii="仿宋" w:hAnsi="仿宋" w:eastAsia="仿宋"/>
                <w:color w:val="000000"/>
                <w:sz w:val="23"/>
                <w:szCs w:val="21"/>
              </w:rPr>
              <w:t>分。</w:t>
            </w:r>
          </w:p>
        </w:tc>
        <w:tc>
          <w:tcPr>
            <w:tcW w:w="900" w:type="dxa"/>
            <w:tcBorders>
              <w:top w:val="nil"/>
            </w:tcBorders>
            <w:vAlign w:val="center"/>
          </w:tcPr>
          <w:p>
            <w:pPr>
              <w:spacing w:line="320" w:lineRule="exact"/>
              <w:jc w:val="center"/>
              <w:rPr>
                <w:rFonts w:ascii="仿宋" w:hAnsi="仿宋" w:eastAsia="仿宋"/>
                <w:color w:val="000000"/>
                <w:sz w:val="23"/>
                <w:szCs w:val="21"/>
              </w:rPr>
            </w:pPr>
            <w:r>
              <w:rPr>
                <w:rFonts w:ascii="仿宋" w:hAnsi="仿宋" w:eastAsia="仿宋"/>
                <w:color w:val="000000"/>
                <w:sz w:val="23"/>
                <w:szCs w:val="21"/>
              </w:rPr>
              <w:t>10</w:t>
            </w:r>
            <w:r>
              <w:rPr>
                <w:rFonts w:hint="eastAsia" w:ascii="仿宋" w:hAnsi="仿宋" w:eastAsia="仿宋"/>
                <w:color w:val="000000"/>
                <w:sz w:val="23"/>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1620" w:type="dxa"/>
            <w:vAlign w:val="center"/>
          </w:tcPr>
          <w:p>
            <w:pPr>
              <w:spacing w:line="320" w:lineRule="exact"/>
              <w:jc w:val="center"/>
              <w:rPr>
                <w:rFonts w:ascii="仿宋" w:hAnsi="仿宋" w:eastAsia="仿宋"/>
                <w:color w:val="000000"/>
                <w:sz w:val="23"/>
                <w:szCs w:val="21"/>
              </w:rPr>
            </w:pPr>
            <w:r>
              <w:rPr>
                <w:rFonts w:hint="eastAsia" w:ascii="仿宋" w:hAnsi="仿宋" w:eastAsia="仿宋"/>
                <w:color w:val="000000"/>
                <w:sz w:val="23"/>
                <w:szCs w:val="21"/>
              </w:rPr>
              <w:t>实施、管理及维护方案（满分</w:t>
            </w:r>
            <w:r>
              <w:rPr>
                <w:rFonts w:ascii="仿宋" w:hAnsi="仿宋" w:eastAsia="仿宋"/>
                <w:color w:val="000000"/>
                <w:sz w:val="23"/>
                <w:szCs w:val="21"/>
              </w:rPr>
              <w:t>8</w:t>
            </w:r>
            <w:r>
              <w:rPr>
                <w:rFonts w:hint="eastAsia" w:ascii="仿宋" w:hAnsi="仿宋" w:eastAsia="仿宋"/>
                <w:color w:val="000000"/>
                <w:sz w:val="23"/>
                <w:szCs w:val="21"/>
              </w:rPr>
              <w:t>分）</w:t>
            </w:r>
          </w:p>
        </w:tc>
        <w:tc>
          <w:tcPr>
            <w:tcW w:w="5760" w:type="dxa"/>
            <w:vAlign w:val="center"/>
          </w:tcPr>
          <w:p>
            <w:pPr>
              <w:spacing w:line="320" w:lineRule="exact"/>
              <w:ind w:firstLine="345" w:firstLineChars="150"/>
              <w:rPr>
                <w:rFonts w:ascii="仿宋" w:hAnsi="仿宋" w:eastAsia="仿宋"/>
                <w:color w:val="000000"/>
                <w:sz w:val="23"/>
                <w:szCs w:val="21"/>
              </w:rPr>
            </w:pPr>
            <w:r>
              <w:rPr>
                <w:rFonts w:hint="eastAsia" w:ascii="仿宋" w:hAnsi="仿宋" w:eastAsia="仿宋"/>
                <w:color w:val="000000"/>
                <w:sz w:val="23"/>
                <w:szCs w:val="21"/>
              </w:rPr>
              <w:t>对提供的实施、管理及维护方案进行对比打分。优得</w:t>
            </w:r>
            <w:r>
              <w:rPr>
                <w:rFonts w:ascii="仿宋" w:hAnsi="仿宋" w:eastAsia="仿宋"/>
                <w:color w:val="000000"/>
                <w:sz w:val="23"/>
                <w:szCs w:val="21"/>
              </w:rPr>
              <w:t>7-8</w:t>
            </w:r>
            <w:r>
              <w:rPr>
                <w:rFonts w:hint="eastAsia" w:ascii="仿宋" w:hAnsi="仿宋" w:eastAsia="仿宋"/>
                <w:color w:val="000000"/>
                <w:sz w:val="23"/>
                <w:szCs w:val="21"/>
              </w:rPr>
              <w:t>分、良得</w:t>
            </w:r>
            <w:r>
              <w:rPr>
                <w:rFonts w:ascii="仿宋" w:hAnsi="仿宋" w:eastAsia="仿宋"/>
                <w:color w:val="000000"/>
                <w:sz w:val="23"/>
                <w:szCs w:val="21"/>
              </w:rPr>
              <w:t>5-6</w:t>
            </w:r>
            <w:r>
              <w:rPr>
                <w:rFonts w:hint="eastAsia" w:ascii="仿宋" w:hAnsi="仿宋" w:eastAsia="仿宋"/>
                <w:color w:val="000000"/>
                <w:sz w:val="23"/>
                <w:szCs w:val="21"/>
              </w:rPr>
              <w:t>分、中得</w:t>
            </w:r>
            <w:r>
              <w:rPr>
                <w:rFonts w:ascii="仿宋" w:hAnsi="仿宋" w:eastAsia="仿宋"/>
                <w:color w:val="000000"/>
                <w:sz w:val="23"/>
                <w:szCs w:val="21"/>
              </w:rPr>
              <w:t>3-4</w:t>
            </w:r>
            <w:r>
              <w:rPr>
                <w:rFonts w:hint="eastAsia" w:ascii="仿宋" w:hAnsi="仿宋" w:eastAsia="仿宋"/>
                <w:color w:val="000000"/>
                <w:sz w:val="23"/>
                <w:szCs w:val="21"/>
              </w:rPr>
              <w:t>分，其余得</w:t>
            </w:r>
            <w:r>
              <w:rPr>
                <w:rFonts w:ascii="仿宋" w:hAnsi="仿宋" w:eastAsia="仿宋"/>
                <w:color w:val="000000"/>
                <w:sz w:val="23"/>
                <w:szCs w:val="21"/>
              </w:rPr>
              <w:t>2</w:t>
            </w:r>
            <w:r>
              <w:rPr>
                <w:rFonts w:hint="eastAsia" w:ascii="仿宋" w:hAnsi="仿宋" w:eastAsia="仿宋"/>
                <w:color w:val="000000"/>
                <w:sz w:val="23"/>
                <w:szCs w:val="21"/>
              </w:rPr>
              <w:t>分。</w:t>
            </w:r>
          </w:p>
        </w:tc>
        <w:tc>
          <w:tcPr>
            <w:tcW w:w="900" w:type="dxa"/>
            <w:vAlign w:val="center"/>
          </w:tcPr>
          <w:p>
            <w:pPr>
              <w:spacing w:line="320" w:lineRule="exact"/>
              <w:jc w:val="center"/>
              <w:rPr>
                <w:rFonts w:ascii="仿宋" w:hAnsi="仿宋" w:eastAsia="仿宋"/>
                <w:color w:val="000000"/>
                <w:sz w:val="23"/>
                <w:szCs w:val="21"/>
              </w:rPr>
            </w:pPr>
            <w:r>
              <w:rPr>
                <w:rFonts w:ascii="仿宋" w:hAnsi="仿宋" w:eastAsia="仿宋"/>
                <w:color w:val="000000"/>
                <w:sz w:val="23"/>
                <w:szCs w:val="21"/>
              </w:rPr>
              <w:t>8</w:t>
            </w:r>
            <w:r>
              <w:rPr>
                <w:rFonts w:hint="eastAsia" w:ascii="仿宋" w:hAnsi="仿宋" w:eastAsia="仿宋"/>
                <w:color w:val="000000"/>
                <w:sz w:val="23"/>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620" w:type="dxa"/>
            <w:vMerge w:val="restart"/>
            <w:vAlign w:val="center"/>
          </w:tcPr>
          <w:p>
            <w:pPr>
              <w:spacing w:line="320" w:lineRule="exact"/>
              <w:jc w:val="center"/>
              <w:rPr>
                <w:rFonts w:ascii="仿宋" w:hAnsi="仿宋" w:eastAsia="仿宋"/>
                <w:color w:val="000000"/>
                <w:sz w:val="23"/>
                <w:szCs w:val="21"/>
              </w:rPr>
            </w:pPr>
            <w:r>
              <w:rPr>
                <w:rFonts w:hint="eastAsia" w:ascii="仿宋" w:hAnsi="仿宋" w:eastAsia="仿宋"/>
                <w:color w:val="000000"/>
                <w:sz w:val="23"/>
                <w:szCs w:val="21"/>
              </w:rPr>
              <w:t>自动售货机产品性能（满分</w:t>
            </w:r>
            <w:r>
              <w:rPr>
                <w:rFonts w:ascii="仿宋" w:hAnsi="仿宋" w:eastAsia="仿宋"/>
                <w:color w:val="000000"/>
                <w:sz w:val="23"/>
                <w:szCs w:val="21"/>
              </w:rPr>
              <w:t>14</w:t>
            </w:r>
            <w:r>
              <w:rPr>
                <w:rFonts w:hint="eastAsia" w:ascii="仿宋" w:hAnsi="仿宋" w:eastAsia="仿宋"/>
                <w:color w:val="000000"/>
                <w:sz w:val="23"/>
                <w:szCs w:val="21"/>
              </w:rPr>
              <w:t>分）</w:t>
            </w:r>
          </w:p>
        </w:tc>
        <w:tc>
          <w:tcPr>
            <w:tcW w:w="5760" w:type="dxa"/>
            <w:vAlign w:val="top"/>
          </w:tcPr>
          <w:p>
            <w:pPr>
              <w:spacing w:line="320" w:lineRule="exact"/>
              <w:ind w:firstLine="345" w:firstLineChars="150"/>
              <w:rPr>
                <w:rFonts w:ascii="仿宋" w:hAnsi="仿宋" w:eastAsia="仿宋"/>
                <w:color w:val="000000"/>
                <w:sz w:val="23"/>
                <w:szCs w:val="21"/>
              </w:rPr>
            </w:pPr>
            <w:r>
              <w:rPr>
                <w:rFonts w:hint="eastAsia" w:ascii="仿宋" w:hAnsi="仿宋" w:eastAsia="仿宋"/>
                <w:color w:val="000000"/>
                <w:sz w:val="23"/>
                <w:szCs w:val="21"/>
              </w:rPr>
              <w:t>自动售货机要求有远程智能屏幕显示系统。对自动售货机性能、外观等进行对比打分。优得</w:t>
            </w:r>
            <w:r>
              <w:rPr>
                <w:rFonts w:ascii="仿宋" w:hAnsi="仿宋" w:eastAsia="仿宋"/>
                <w:color w:val="000000"/>
                <w:sz w:val="23"/>
                <w:szCs w:val="21"/>
              </w:rPr>
              <w:t>5-6</w:t>
            </w:r>
            <w:r>
              <w:rPr>
                <w:rFonts w:hint="eastAsia" w:ascii="仿宋" w:hAnsi="仿宋" w:eastAsia="仿宋"/>
                <w:color w:val="000000"/>
                <w:sz w:val="23"/>
                <w:szCs w:val="21"/>
              </w:rPr>
              <w:t>分、良得</w:t>
            </w:r>
            <w:r>
              <w:rPr>
                <w:rFonts w:ascii="仿宋" w:hAnsi="仿宋" w:eastAsia="仿宋"/>
                <w:color w:val="000000"/>
                <w:sz w:val="23"/>
                <w:szCs w:val="21"/>
              </w:rPr>
              <w:t>3-4</w:t>
            </w:r>
            <w:r>
              <w:rPr>
                <w:rFonts w:hint="eastAsia" w:ascii="仿宋" w:hAnsi="仿宋" w:eastAsia="仿宋"/>
                <w:color w:val="000000"/>
                <w:sz w:val="23"/>
                <w:szCs w:val="21"/>
              </w:rPr>
              <w:t>分、中得</w:t>
            </w:r>
            <w:r>
              <w:rPr>
                <w:rFonts w:ascii="仿宋" w:hAnsi="仿宋" w:eastAsia="仿宋"/>
                <w:color w:val="000000"/>
                <w:sz w:val="23"/>
                <w:szCs w:val="21"/>
              </w:rPr>
              <w:t>2</w:t>
            </w:r>
            <w:r>
              <w:rPr>
                <w:rFonts w:hint="eastAsia" w:ascii="仿宋" w:hAnsi="仿宋" w:eastAsia="仿宋"/>
                <w:color w:val="000000"/>
                <w:sz w:val="23"/>
                <w:szCs w:val="21"/>
              </w:rPr>
              <w:t>分，其余得</w:t>
            </w:r>
            <w:r>
              <w:rPr>
                <w:rFonts w:ascii="仿宋" w:hAnsi="仿宋" w:eastAsia="仿宋"/>
                <w:color w:val="000000"/>
                <w:sz w:val="23"/>
                <w:szCs w:val="21"/>
              </w:rPr>
              <w:t>1</w:t>
            </w:r>
            <w:r>
              <w:rPr>
                <w:rFonts w:hint="eastAsia" w:ascii="仿宋" w:hAnsi="仿宋" w:eastAsia="仿宋"/>
                <w:color w:val="000000"/>
                <w:sz w:val="23"/>
                <w:szCs w:val="21"/>
              </w:rPr>
              <w:t>分</w:t>
            </w:r>
          </w:p>
        </w:tc>
        <w:tc>
          <w:tcPr>
            <w:tcW w:w="900" w:type="dxa"/>
            <w:vAlign w:val="center"/>
          </w:tcPr>
          <w:p>
            <w:pPr>
              <w:spacing w:line="320" w:lineRule="exact"/>
              <w:jc w:val="center"/>
              <w:rPr>
                <w:rFonts w:ascii="仿宋" w:hAnsi="仿宋" w:eastAsia="仿宋"/>
                <w:color w:val="000000"/>
                <w:sz w:val="23"/>
                <w:szCs w:val="21"/>
              </w:rPr>
            </w:pPr>
            <w:r>
              <w:rPr>
                <w:rFonts w:ascii="仿宋" w:hAnsi="仿宋" w:eastAsia="仿宋"/>
                <w:color w:val="000000"/>
                <w:sz w:val="23"/>
                <w:szCs w:val="21"/>
              </w:rPr>
              <w:t>6</w:t>
            </w:r>
            <w:r>
              <w:rPr>
                <w:rFonts w:hint="eastAsia" w:ascii="仿宋" w:hAnsi="仿宋" w:eastAsia="仿宋"/>
                <w:color w:val="000000"/>
                <w:sz w:val="23"/>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620" w:type="dxa"/>
            <w:vMerge w:val="continue"/>
            <w:vAlign w:val="center"/>
          </w:tcPr>
          <w:p>
            <w:pPr>
              <w:spacing w:line="320" w:lineRule="exact"/>
              <w:jc w:val="center"/>
              <w:rPr>
                <w:rFonts w:ascii="仿宋" w:hAnsi="仿宋" w:eastAsia="仿宋"/>
                <w:color w:val="000000"/>
                <w:sz w:val="23"/>
                <w:szCs w:val="21"/>
              </w:rPr>
            </w:pPr>
          </w:p>
        </w:tc>
        <w:tc>
          <w:tcPr>
            <w:tcW w:w="5760" w:type="dxa"/>
            <w:vAlign w:val="top"/>
          </w:tcPr>
          <w:p>
            <w:pPr>
              <w:spacing w:line="320" w:lineRule="exact"/>
              <w:ind w:firstLine="345" w:firstLineChars="150"/>
              <w:rPr>
                <w:rFonts w:ascii="仿宋" w:hAnsi="仿宋" w:eastAsia="仿宋"/>
                <w:color w:val="000000"/>
                <w:sz w:val="23"/>
                <w:szCs w:val="21"/>
              </w:rPr>
            </w:pPr>
            <w:r>
              <w:rPr>
                <w:rFonts w:hint="eastAsia" w:ascii="仿宋" w:hAnsi="仿宋" w:eastAsia="仿宋"/>
                <w:color w:val="000000"/>
                <w:sz w:val="23"/>
                <w:szCs w:val="21"/>
              </w:rPr>
              <w:t>自动售货机具有多种支付购买的方式，操作简便，无安全隐患和风险，方便广大师生的使用。支付方式</w:t>
            </w:r>
            <w:r>
              <w:rPr>
                <w:rFonts w:ascii="仿宋" w:hAnsi="仿宋" w:eastAsia="仿宋"/>
                <w:color w:val="000000"/>
                <w:sz w:val="23"/>
                <w:szCs w:val="21"/>
              </w:rPr>
              <w:t>1</w:t>
            </w:r>
            <w:r>
              <w:rPr>
                <w:rFonts w:hint="eastAsia" w:ascii="仿宋" w:hAnsi="仿宋" w:eastAsia="仿宋"/>
                <w:color w:val="000000"/>
                <w:sz w:val="23"/>
                <w:szCs w:val="21"/>
              </w:rPr>
              <w:t>种得</w:t>
            </w:r>
            <w:r>
              <w:rPr>
                <w:rFonts w:ascii="仿宋" w:hAnsi="仿宋" w:eastAsia="仿宋"/>
                <w:color w:val="000000"/>
                <w:sz w:val="23"/>
                <w:szCs w:val="21"/>
              </w:rPr>
              <w:t>2</w:t>
            </w:r>
            <w:r>
              <w:rPr>
                <w:rFonts w:hint="eastAsia" w:ascii="仿宋" w:hAnsi="仿宋" w:eastAsia="仿宋"/>
                <w:color w:val="000000"/>
                <w:sz w:val="23"/>
                <w:szCs w:val="21"/>
              </w:rPr>
              <w:t>分，最多得</w:t>
            </w:r>
            <w:r>
              <w:rPr>
                <w:rFonts w:ascii="仿宋" w:hAnsi="仿宋" w:eastAsia="仿宋"/>
                <w:color w:val="000000"/>
                <w:sz w:val="23"/>
                <w:szCs w:val="21"/>
              </w:rPr>
              <w:t>8</w:t>
            </w:r>
            <w:r>
              <w:rPr>
                <w:rFonts w:hint="eastAsia" w:ascii="仿宋" w:hAnsi="仿宋" w:eastAsia="仿宋"/>
                <w:color w:val="000000"/>
                <w:sz w:val="23"/>
                <w:szCs w:val="21"/>
              </w:rPr>
              <w:t>分。</w:t>
            </w:r>
          </w:p>
        </w:tc>
        <w:tc>
          <w:tcPr>
            <w:tcW w:w="900" w:type="dxa"/>
            <w:vAlign w:val="center"/>
          </w:tcPr>
          <w:p>
            <w:pPr>
              <w:spacing w:line="320" w:lineRule="exact"/>
              <w:jc w:val="center"/>
              <w:rPr>
                <w:rFonts w:ascii="仿宋" w:hAnsi="仿宋" w:eastAsia="仿宋"/>
                <w:color w:val="000000"/>
                <w:sz w:val="23"/>
                <w:szCs w:val="21"/>
              </w:rPr>
            </w:pPr>
            <w:r>
              <w:rPr>
                <w:rFonts w:ascii="仿宋" w:hAnsi="仿宋" w:eastAsia="仿宋"/>
                <w:color w:val="000000"/>
                <w:sz w:val="23"/>
                <w:szCs w:val="21"/>
              </w:rPr>
              <w:t>8</w:t>
            </w:r>
            <w:r>
              <w:rPr>
                <w:rFonts w:hint="eastAsia" w:ascii="仿宋" w:hAnsi="仿宋" w:eastAsia="仿宋"/>
                <w:color w:val="000000"/>
                <w:sz w:val="23"/>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620" w:type="dxa"/>
            <w:vAlign w:val="center"/>
          </w:tcPr>
          <w:p>
            <w:pPr>
              <w:spacing w:line="320" w:lineRule="exact"/>
              <w:ind w:firstLine="460" w:firstLineChars="200"/>
              <w:rPr>
                <w:rFonts w:ascii="仿宋" w:hAnsi="仿宋" w:eastAsia="仿宋"/>
                <w:color w:val="000000"/>
                <w:sz w:val="23"/>
                <w:szCs w:val="21"/>
              </w:rPr>
            </w:pPr>
            <w:r>
              <w:rPr>
                <w:rFonts w:hint="eastAsia" w:ascii="仿宋" w:hAnsi="仿宋" w:eastAsia="仿宋"/>
                <w:color w:val="000000"/>
                <w:sz w:val="23"/>
                <w:szCs w:val="21"/>
              </w:rPr>
              <w:t>报价</w:t>
            </w:r>
            <w:r>
              <w:rPr>
                <w:rFonts w:ascii="仿宋" w:hAnsi="仿宋" w:eastAsia="仿宋"/>
                <w:color w:val="000000"/>
                <w:sz w:val="23"/>
                <w:szCs w:val="21"/>
              </w:rPr>
              <w:t xml:space="preserve">       </w:t>
            </w:r>
          </w:p>
          <w:p>
            <w:pPr>
              <w:spacing w:line="320" w:lineRule="exact"/>
              <w:jc w:val="center"/>
              <w:rPr>
                <w:rFonts w:ascii="仿宋" w:hAnsi="仿宋" w:eastAsia="仿宋"/>
                <w:color w:val="000000"/>
                <w:sz w:val="23"/>
                <w:szCs w:val="21"/>
              </w:rPr>
            </w:pPr>
            <w:r>
              <w:rPr>
                <w:rFonts w:hint="eastAsia" w:ascii="仿宋" w:hAnsi="仿宋" w:eastAsia="仿宋"/>
                <w:color w:val="000000"/>
                <w:sz w:val="23"/>
                <w:szCs w:val="21"/>
              </w:rPr>
              <w:t>（满分</w:t>
            </w:r>
            <w:r>
              <w:rPr>
                <w:rFonts w:ascii="仿宋" w:hAnsi="仿宋" w:eastAsia="仿宋"/>
                <w:color w:val="000000"/>
                <w:sz w:val="23"/>
                <w:szCs w:val="21"/>
              </w:rPr>
              <w:t>66</w:t>
            </w:r>
            <w:r>
              <w:rPr>
                <w:rFonts w:hint="eastAsia" w:ascii="仿宋" w:hAnsi="仿宋" w:eastAsia="仿宋"/>
                <w:color w:val="000000"/>
                <w:sz w:val="23"/>
                <w:szCs w:val="21"/>
              </w:rPr>
              <w:t>分）</w:t>
            </w:r>
          </w:p>
        </w:tc>
        <w:tc>
          <w:tcPr>
            <w:tcW w:w="5760" w:type="dxa"/>
            <w:vAlign w:val="top"/>
          </w:tcPr>
          <w:p>
            <w:pPr>
              <w:spacing w:line="320" w:lineRule="exact"/>
              <w:ind w:firstLine="460" w:firstLineChars="200"/>
              <w:rPr>
                <w:rFonts w:ascii="仿宋" w:hAnsi="仿宋" w:eastAsia="仿宋"/>
                <w:color w:val="000000"/>
                <w:sz w:val="23"/>
                <w:szCs w:val="21"/>
              </w:rPr>
            </w:pPr>
            <w:r>
              <w:rPr>
                <w:rFonts w:hint="eastAsia" w:ascii="仿宋" w:hAnsi="仿宋" w:eastAsia="仿宋"/>
                <w:color w:val="000000"/>
                <w:sz w:val="23"/>
                <w:szCs w:val="21"/>
              </w:rPr>
              <w:t>满足招标文件要求的最高的有效报价为评标基准价，其价格分为满分，其他投标人的价格分统一按照下列公式计算：报价得分</w:t>
            </w:r>
            <w:r>
              <w:rPr>
                <w:rFonts w:ascii="仿宋" w:hAnsi="仿宋" w:eastAsia="仿宋"/>
                <w:color w:val="000000"/>
                <w:sz w:val="23"/>
                <w:szCs w:val="21"/>
              </w:rPr>
              <w:t>=(</w:t>
            </w:r>
            <w:r>
              <w:rPr>
                <w:rFonts w:hint="eastAsia" w:ascii="仿宋" w:hAnsi="仿宋" w:eastAsia="仿宋"/>
                <w:color w:val="000000"/>
                <w:sz w:val="23"/>
                <w:szCs w:val="21"/>
              </w:rPr>
              <w:t>投标报价÷评标基准价</w:t>
            </w:r>
            <w:r>
              <w:rPr>
                <w:rFonts w:ascii="仿宋" w:hAnsi="仿宋" w:eastAsia="仿宋"/>
                <w:color w:val="000000"/>
                <w:sz w:val="23"/>
                <w:szCs w:val="21"/>
              </w:rPr>
              <w:t>)</w:t>
            </w:r>
            <w:r>
              <w:rPr>
                <w:rFonts w:hint="eastAsia" w:ascii="仿宋" w:hAnsi="仿宋" w:eastAsia="仿宋"/>
                <w:color w:val="000000"/>
                <w:sz w:val="23"/>
                <w:szCs w:val="21"/>
              </w:rPr>
              <w:t>×</w:t>
            </w:r>
            <w:r>
              <w:rPr>
                <w:rFonts w:ascii="仿宋" w:hAnsi="仿宋" w:eastAsia="仿宋"/>
                <w:color w:val="000000"/>
                <w:sz w:val="23"/>
                <w:szCs w:val="21"/>
              </w:rPr>
              <w:t>66</w:t>
            </w:r>
            <w:r>
              <w:rPr>
                <w:rFonts w:hint="eastAsia" w:ascii="仿宋" w:hAnsi="仿宋" w:eastAsia="仿宋"/>
                <w:color w:val="000000"/>
                <w:sz w:val="23"/>
                <w:szCs w:val="21"/>
              </w:rPr>
              <w:t>。</w:t>
            </w:r>
          </w:p>
        </w:tc>
        <w:tc>
          <w:tcPr>
            <w:tcW w:w="900" w:type="dxa"/>
            <w:vAlign w:val="center"/>
          </w:tcPr>
          <w:p>
            <w:pPr>
              <w:spacing w:line="320" w:lineRule="exact"/>
              <w:jc w:val="center"/>
              <w:rPr>
                <w:rFonts w:ascii="仿宋" w:hAnsi="仿宋" w:eastAsia="仿宋"/>
                <w:color w:val="000000"/>
                <w:sz w:val="23"/>
                <w:szCs w:val="21"/>
              </w:rPr>
            </w:pPr>
            <w:r>
              <w:rPr>
                <w:rFonts w:ascii="仿宋" w:hAnsi="仿宋" w:eastAsia="仿宋"/>
                <w:color w:val="000000"/>
                <w:sz w:val="23"/>
                <w:szCs w:val="21"/>
              </w:rPr>
              <w:t>66</w:t>
            </w:r>
            <w:r>
              <w:rPr>
                <w:rFonts w:hint="eastAsia" w:ascii="仿宋" w:hAnsi="仿宋" w:eastAsia="仿宋"/>
                <w:color w:val="000000"/>
                <w:sz w:val="23"/>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620" w:type="dxa"/>
            <w:vAlign w:val="center"/>
          </w:tcPr>
          <w:p>
            <w:pPr>
              <w:spacing w:line="320" w:lineRule="exact"/>
              <w:ind w:firstLine="345" w:firstLineChars="150"/>
              <w:rPr>
                <w:rFonts w:ascii="仿宋" w:hAnsi="仿宋" w:eastAsia="仿宋"/>
                <w:color w:val="000000"/>
                <w:sz w:val="23"/>
                <w:szCs w:val="21"/>
              </w:rPr>
            </w:pPr>
            <w:r>
              <w:rPr>
                <w:rFonts w:hint="eastAsia" w:ascii="仿宋" w:hAnsi="仿宋" w:eastAsia="仿宋"/>
                <w:color w:val="000000"/>
                <w:sz w:val="23"/>
                <w:szCs w:val="21"/>
              </w:rPr>
              <w:t>其他</w:t>
            </w:r>
          </w:p>
          <w:p>
            <w:pPr>
              <w:spacing w:line="320" w:lineRule="exact"/>
              <w:jc w:val="center"/>
              <w:rPr>
                <w:rFonts w:ascii="仿宋" w:hAnsi="仿宋" w:eastAsia="仿宋"/>
                <w:color w:val="000000"/>
                <w:sz w:val="23"/>
                <w:szCs w:val="21"/>
              </w:rPr>
            </w:pPr>
            <w:r>
              <w:rPr>
                <w:rFonts w:hint="eastAsia" w:ascii="仿宋" w:hAnsi="仿宋" w:eastAsia="仿宋"/>
                <w:color w:val="000000"/>
                <w:sz w:val="23"/>
                <w:szCs w:val="21"/>
              </w:rPr>
              <w:t>（满分</w:t>
            </w:r>
            <w:r>
              <w:rPr>
                <w:rFonts w:ascii="仿宋" w:hAnsi="仿宋" w:eastAsia="仿宋"/>
                <w:color w:val="000000"/>
                <w:sz w:val="23"/>
                <w:szCs w:val="21"/>
              </w:rPr>
              <w:t>2</w:t>
            </w:r>
            <w:r>
              <w:rPr>
                <w:rFonts w:hint="eastAsia" w:ascii="仿宋" w:hAnsi="仿宋" w:eastAsia="仿宋"/>
                <w:color w:val="000000"/>
                <w:sz w:val="23"/>
                <w:szCs w:val="21"/>
              </w:rPr>
              <w:t>分）</w:t>
            </w:r>
          </w:p>
        </w:tc>
        <w:tc>
          <w:tcPr>
            <w:tcW w:w="5760" w:type="dxa"/>
            <w:vAlign w:val="center"/>
          </w:tcPr>
          <w:p>
            <w:pPr>
              <w:spacing w:line="320" w:lineRule="exact"/>
              <w:ind w:firstLine="345" w:firstLineChars="150"/>
              <w:rPr>
                <w:rFonts w:ascii="仿宋" w:hAnsi="仿宋" w:eastAsia="仿宋"/>
                <w:color w:val="000000"/>
                <w:sz w:val="23"/>
                <w:szCs w:val="21"/>
              </w:rPr>
            </w:pPr>
            <w:r>
              <w:rPr>
                <w:rFonts w:hint="eastAsia" w:ascii="仿宋" w:hAnsi="仿宋" w:eastAsia="仿宋"/>
                <w:color w:val="000000"/>
                <w:sz w:val="23"/>
                <w:szCs w:val="21"/>
              </w:rPr>
              <w:t>标书的文字表述准确，条理清楚，层次分明；标书印刷字体及图片清晰，版面工整、规范。</w:t>
            </w:r>
            <w:r>
              <w:rPr>
                <w:rFonts w:ascii="仿宋" w:hAnsi="仿宋" w:eastAsia="仿宋"/>
                <w:color w:val="000000"/>
                <w:sz w:val="23"/>
                <w:szCs w:val="21"/>
              </w:rPr>
              <w:t>1-2</w:t>
            </w:r>
            <w:r>
              <w:rPr>
                <w:rFonts w:hint="eastAsia" w:ascii="仿宋" w:hAnsi="仿宋" w:eastAsia="仿宋"/>
                <w:color w:val="000000"/>
                <w:sz w:val="23"/>
                <w:szCs w:val="21"/>
              </w:rPr>
              <w:t>分</w:t>
            </w:r>
          </w:p>
        </w:tc>
        <w:tc>
          <w:tcPr>
            <w:tcW w:w="900" w:type="dxa"/>
            <w:vAlign w:val="center"/>
          </w:tcPr>
          <w:p>
            <w:pPr>
              <w:spacing w:line="320" w:lineRule="exact"/>
              <w:jc w:val="center"/>
              <w:rPr>
                <w:rFonts w:ascii="仿宋" w:hAnsi="仿宋" w:eastAsia="仿宋"/>
                <w:color w:val="000000"/>
                <w:sz w:val="23"/>
                <w:szCs w:val="21"/>
              </w:rPr>
            </w:pPr>
            <w:r>
              <w:rPr>
                <w:rFonts w:ascii="仿宋" w:hAnsi="仿宋" w:eastAsia="仿宋"/>
                <w:color w:val="000000"/>
                <w:sz w:val="23"/>
                <w:szCs w:val="21"/>
              </w:rPr>
              <w:t>2</w:t>
            </w:r>
            <w:r>
              <w:rPr>
                <w:rFonts w:hint="eastAsia" w:ascii="仿宋" w:hAnsi="仿宋" w:eastAsia="仿宋"/>
                <w:color w:val="000000"/>
                <w:sz w:val="23"/>
                <w:szCs w:val="21"/>
              </w:rPr>
              <w:t>分</w:t>
            </w:r>
          </w:p>
        </w:tc>
      </w:tr>
    </w:tbl>
    <w:p>
      <w:pPr>
        <w:tabs>
          <w:tab w:val="left" w:pos="7665"/>
        </w:tabs>
        <w:spacing w:line="360" w:lineRule="exact"/>
        <w:ind w:firstLine="361" w:firstLineChars="150"/>
        <w:rPr>
          <w:rFonts w:ascii="宋体" w:cs="宋体"/>
          <w:b/>
          <w:kern w:val="0"/>
          <w:sz w:val="24"/>
        </w:rPr>
      </w:pPr>
      <w:r>
        <w:rPr>
          <w:rFonts w:hint="eastAsia" w:ascii="宋体" w:hAnsi="宋体"/>
          <w:b/>
          <w:bCs/>
          <w:sz w:val="24"/>
        </w:rPr>
        <w:t>（二）属于以下情形之一的，属于禁止参加投标的投标人</w:t>
      </w:r>
      <w:r>
        <w:rPr>
          <w:rFonts w:hint="eastAsia" w:ascii="宋体" w:hAnsi="宋体" w:cs="宋体"/>
          <w:b/>
          <w:kern w:val="0"/>
          <w:sz w:val="24"/>
        </w:rPr>
        <w:t>：</w:t>
      </w:r>
    </w:p>
    <w:p>
      <w:pPr>
        <w:spacing w:line="360" w:lineRule="exact"/>
        <w:ind w:firstLine="513" w:firstLineChars="214"/>
        <w:rPr>
          <w:rFonts w:ascii="宋体"/>
          <w:sz w:val="24"/>
        </w:rPr>
      </w:pPr>
      <w:r>
        <w:rPr>
          <w:rFonts w:ascii="宋体" w:hAnsi="宋体"/>
          <w:sz w:val="24"/>
        </w:rPr>
        <w:t>1</w:t>
      </w:r>
      <w:r>
        <w:rPr>
          <w:rFonts w:hint="eastAsia" w:ascii="宋体" w:hAnsi="宋体"/>
          <w:sz w:val="24"/>
        </w:rPr>
        <w:t>、处于财产被接管、冻结、破产状态；</w:t>
      </w:r>
    </w:p>
    <w:p>
      <w:pPr>
        <w:spacing w:line="360" w:lineRule="exact"/>
        <w:ind w:firstLine="513" w:firstLineChars="214"/>
        <w:rPr>
          <w:rFonts w:ascii="宋体"/>
          <w:sz w:val="24"/>
        </w:rPr>
      </w:pPr>
      <w:r>
        <w:rPr>
          <w:rFonts w:ascii="宋体" w:hAnsi="宋体"/>
          <w:sz w:val="24"/>
        </w:rPr>
        <w:t>2</w:t>
      </w:r>
      <w:r>
        <w:rPr>
          <w:rFonts w:hint="eastAsia" w:ascii="宋体" w:hAnsi="宋体"/>
          <w:sz w:val="24"/>
        </w:rPr>
        <w:t>、参加本次投标活动前三年内，在经营活动中有重大违法违规记录；</w:t>
      </w:r>
    </w:p>
    <w:p>
      <w:pPr>
        <w:spacing w:line="360" w:lineRule="exact"/>
        <w:ind w:firstLine="513" w:firstLineChars="214"/>
        <w:rPr>
          <w:rFonts w:ascii="宋体"/>
          <w:sz w:val="24"/>
        </w:rPr>
      </w:pPr>
      <w:r>
        <w:rPr>
          <w:rFonts w:ascii="宋体" w:hAnsi="宋体"/>
          <w:sz w:val="24"/>
        </w:rPr>
        <w:t>3</w:t>
      </w:r>
      <w:r>
        <w:rPr>
          <w:rFonts w:hint="eastAsia" w:ascii="宋体" w:hAnsi="宋体"/>
          <w:sz w:val="24"/>
        </w:rPr>
        <w:t>、处于有关行政处罚期间；</w:t>
      </w:r>
    </w:p>
    <w:p>
      <w:pPr>
        <w:spacing w:line="360" w:lineRule="exact"/>
        <w:ind w:firstLine="513" w:firstLineChars="214"/>
        <w:rPr>
          <w:rFonts w:ascii="宋体" w:cs="宋体"/>
          <w:kern w:val="0"/>
          <w:sz w:val="24"/>
        </w:rPr>
      </w:pPr>
      <w:r>
        <w:rPr>
          <w:rFonts w:ascii="宋体" w:hAnsi="宋体"/>
          <w:sz w:val="24"/>
        </w:rPr>
        <w:t>4</w:t>
      </w:r>
      <w:r>
        <w:rPr>
          <w:rFonts w:hint="eastAsia" w:ascii="宋体" w:hAnsi="宋体"/>
          <w:sz w:val="24"/>
        </w:rPr>
        <w:t>、其他存在国家和行业禁止性准入资格条件。</w:t>
      </w:r>
    </w:p>
    <w:p>
      <w:pPr>
        <w:spacing w:line="360" w:lineRule="exact"/>
        <w:ind w:firstLine="472" w:firstLineChars="196"/>
        <w:rPr>
          <w:rFonts w:ascii="Plotter" w:hAnsi="Plotter" w:eastAsia="黑体"/>
          <w:sz w:val="24"/>
        </w:rPr>
      </w:pPr>
      <w:r>
        <w:rPr>
          <w:rFonts w:hint="eastAsia" w:ascii="宋体" w:hAnsi="宋体"/>
          <w:b/>
          <w:bCs/>
          <w:color w:val="000000"/>
          <w:sz w:val="24"/>
        </w:rPr>
        <w:t>七、严禁转包和违法分包</w:t>
      </w:r>
    </w:p>
    <w:p>
      <w:pPr>
        <w:spacing w:line="360" w:lineRule="exact"/>
        <w:ind w:firstLine="513" w:firstLineChars="214"/>
        <w:rPr>
          <w:rFonts w:ascii="宋体"/>
          <w:sz w:val="24"/>
        </w:rPr>
      </w:pPr>
      <w:r>
        <w:rPr>
          <w:rFonts w:hint="eastAsia" w:ascii="宋体" w:hAnsi="宋体"/>
          <w:sz w:val="24"/>
        </w:rPr>
        <w:t>该项目严禁转包和违法分包。未经招标人同意，中标人不得变更项目经理、主要技术负责人。中标人派驻现场的项目经理、主要技术负责人与投标文件承诺不符的，视同转包。如核实有转包和违法分包情况，将扣除履约保证金。</w:t>
      </w:r>
    </w:p>
    <w:p>
      <w:pPr>
        <w:spacing w:line="360" w:lineRule="exact"/>
        <w:ind w:firstLine="472" w:firstLineChars="196"/>
        <w:rPr>
          <w:rFonts w:ascii="宋体"/>
          <w:b/>
          <w:bCs/>
          <w:color w:val="000000"/>
          <w:sz w:val="24"/>
        </w:rPr>
      </w:pPr>
      <w:r>
        <w:rPr>
          <w:rFonts w:hint="eastAsia" w:ascii="宋体" w:hAnsi="宋体"/>
          <w:b/>
          <w:bCs/>
          <w:color w:val="000000"/>
          <w:sz w:val="24"/>
        </w:rPr>
        <w:t>八、费用缴纳方式：</w:t>
      </w:r>
    </w:p>
    <w:p>
      <w:pPr>
        <w:autoSpaceDE w:val="0"/>
        <w:autoSpaceDN w:val="0"/>
        <w:adjustRightInd w:val="0"/>
        <w:spacing w:line="360" w:lineRule="exact"/>
        <w:ind w:firstLine="480" w:firstLineChars="200"/>
        <w:jc w:val="left"/>
        <w:rPr>
          <w:sz w:val="24"/>
        </w:rPr>
      </w:pPr>
      <w:r>
        <w:rPr>
          <w:rFonts w:hint="eastAsia"/>
          <w:sz w:val="24"/>
        </w:rPr>
        <w:t>签订合同前按实际安装台数一次性缴纳当年资源占用费，履约保证金于合同到期后，无任何纠纷、质量安全问题，无息退还。资源占用费以中标价为基础，第二年按上一年金额每年递增</w:t>
      </w:r>
      <w:r>
        <w:rPr>
          <w:sz w:val="24"/>
        </w:rPr>
        <w:t>5%</w:t>
      </w:r>
      <w:r>
        <w:rPr>
          <w:rFonts w:hint="eastAsia"/>
          <w:sz w:val="24"/>
        </w:rPr>
        <w:t>，资源占用费每年一缴。</w:t>
      </w:r>
    </w:p>
    <w:p>
      <w:pPr>
        <w:spacing w:line="360" w:lineRule="exact"/>
        <w:ind w:firstLine="472" w:firstLineChars="196"/>
        <w:rPr>
          <w:rFonts w:ascii="宋体"/>
          <w:b/>
          <w:bCs/>
          <w:color w:val="000000"/>
          <w:sz w:val="24"/>
        </w:rPr>
      </w:pPr>
      <w:r>
        <w:rPr>
          <w:rFonts w:hint="eastAsia" w:ascii="宋体" w:hAnsi="宋体"/>
          <w:b/>
          <w:bCs/>
          <w:color w:val="000000"/>
          <w:sz w:val="24"/>
        </w:rPr>
        <w:t>九、违约处理及处理方式：</w:t>
      </w:r>
    </w:p>
    <w:p>
      <w:pPr>
        <w:autoSpaceDE w:val="0"/>
        <w:autoSpaceDN w:val="0"/>
        <w:adjustRightInd w:val="0"/>
        <w:spacing w:line="360" w:lineRule="exact"/>
        <w:ind w:firstLine="480" w:firstLineChars="200"/>
        <w:jc w:val="left"/>
        <w:rPr>
          <w:rFonts w:ascii="宋体"/>
          <w:sz w:val="24"/>
        </w:rPr>
      </w:pPr>
      <w:r>
        <w:rPr>
          <w:sz w:val="24"/>
        </w:rPr>
        <w:t>1</w:t>
      </w:r>
      <w:r>
        <w:rPr>
          <w:rFonts w:hint="eastAsia"/>
          <w:sz w:val="24"/>
        </w:rPr>
        <w:t>、违约处理：违反合同条款视为违约，中标方违约，赔偿相应损失的同时支付违约金，同时保留追究相关法律责任。任何一方违约，违约方支付守约方合同总价</w:t>
      </w:r>
      <w:r>
        <w:rPr>
          <w:sz w:val="24"/>
        </w:rPr>
        <w:t>2%</w:t>
      </w:r>
      <w:r>
        <w:rPr>
          <w:rFonts w:hint="eastAsia"/>
          <w:sz w:val="24"/>
        </w:rPr>
        <w:t>的违约金</w:t>
      </w:r>
      <w:r>
        <w:rPr>
          <w:rFonts w:hint="eastAsia" w:ascii="宋体" w:hAnsi="宋体"/>
          <w:sz w:val="24"/>
        </w:rPr>
        <w:t>。</w:t>
      </w:r>
    </w:p>
    <w:p>
      <w:pPr>
        <w:spacing w:line="360" w:lineRule="exact"/>
        <w:ind w:firstLine="480" w:firstLineChars="200"/>
        <w:rPr>
          <w:sz w:val="24"/>
        </w:rPr>
      </w:pPr>
      <w:r>
        <w:rPr>
          <w:sz w:val="24"/>
        </w:rPr>
        <w:t>2</w:t>
      </w:r>
      <w:r>
        <w:rPr>
          <w:rFonts w:hint="eastAsia"/>
          <w:sz w:val="24"/>
        </w:rPr>
        <w:t>、双方如发生纠纷，先行协商解决，协商不成，提请兰州市仲裁委员会仲裁。</w:t>
      </w: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rPr>
          <w:b/>
          <w:sz w:val="24"/>
        </w:rPr>
      </w:pPr>
    </w:p>
    <w:p>
      <w:pPr>
        <w:spacing w:line="360" w:lineRule="exact"/>
      </w:pPr>
      <w:bookmarkStart w:id="7" w:name="_Toc145647411"/>
      <w:bookmarkStart w:id="8" w:name="_Toc183141606"/>
      <w:bookmarkStart w:id="9" w:name="_Toc183141739"/>
      <w:bookmarkStart w:id="10" w:name="_Toc144002953"/>
      <w:bookmarkStart w:id="11" w:name="_Toc142982823"/>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rPr>
          <w:rStyle w:val="9"/>
          <w:rFonts w:ascii="黑体" w:eastAsia="黑体"/>
          <w:bCs/>
          <w:sz w:val="30"/>
          <w:szCs w:val="30"/>
        </w:rPr>
      </w:pPr>
      <w:r>
        <w:rPr>
          <w:rStyle w:val="9"/>
          <w:rFonts w:hint="eastAsia" w:ascii="黑体" w:eastAsia="黑体"/>
          <w:bCs/>
          <w:sz w:val="30"/>
          <w:szCs w:val="30"/>
        </w:rPr>
        <w:t>附件</w:t>
      </w:r>
      <w:r>
        <w:rPr>
          <w:rStyle w:val="9"/>
          <w:rFonts w:ascii="黑体" w:eastAsia="黑体"/>
          <w:bCs/>
          <w:sz w:val="30"/>
          <w:szCs w:val="30"/>
        </w:rPr>
        <w:t>1</w:t>
      </w:r>
      <w:r>
        <w:rPr>
          <w:rStyle w:val="9"/>
          <w:rFonts w:hint="eastAsia" w:ascii="黑体" w:eastAsia="黑体"/>
          <w:bCs/>
          <w:sz w:val="30"/>
          <w:szCs w:val="30"/>
        </w:rPr>
        <w:t>：</w:t>
      </w:r>
    </w:p>
    <w:p>
      <w:pPr>
        <w:spacing w:line="360" w:lineRule="exact"/>
        <w:rPr>
          <w:rStyle w:val="9"/>
          <w:rFonts w:ascii="黑体" w:eastAsia="黑体"/>
          <w:bCs/>
          <w:sz w:val="30"/>
          <w:szCs w:val="30"/>
        </w:rPr>
      </w:pPr>
    </w:p>
    <w:p>
      <w:pPr>
        <w:spacing w:line="360" w:lineRule="exact"/>
        <w:rPr>
          <w:rStyle w:val="9"/>
          <w:rFonts w:ascii="黑体" w:eastAsia="黑体"/>
          <w:bCs/>
          <w:sz w:val="30"/>
          <w:szCs w:val="30"/>
        </w:rPr>
      </w:pPr>
    </w:p>
    <w:p>
      <w:pPr>
        <w:spacing w:line="360" w:lineRule="exact"/>
        <w:rPr>
          <w:rStyle w:val="9"/>
          <w:rFonts w:ascii="黑体" w:eastAsia="黑体"/>
          <w:bCs/>
          <w:sz w:val="30"/>
          <w:szCs w:val="30"/>
        </w:rPr>
      </w:pPr>
    </w:p>
    <w:p>
      <w:pPr>
        <w:spacing w:line="400" w:lineRule="exact"/>
        <w:jc w:val="center"/>
        <w:rPr>
          <w:rStyle w:val="9"/>
          <w:rFonts w:ascii="黑体" w:hAnsi="宋体" w:eastAsia="黑体"/>
          <w:bCs/>
          <w:sz w:val="28"/>
          <w:szCs w:val="28"/>
        </w:rPr>
      </w:pPr>
      <w:r>
        <w:rPr>
          <w:rStyle w:val="9"/>
          <w:rFonts w:hint="eastAsia" w:ascii="黑体" w:eastAsia="黑体"/>
          <w:bCs/>
          <w:sz w:val="30"/>
          <w:szCs w:val="30"/>
        </w:rPr>
        <w:t>一、</w:t>
      </w:r>
      <w:bookmarkEnd w:id="7"/>
      <w:bookmarkEnd w:id="8"/>
      <w:bookmarkEnd w:id="9"/>
      <w:r>
        <w:rPr>
          <w:rStyle w:val="9"/>
          <w:rFonts w:hint="eastAsia" w:ascii="黑体" w:eastAsia="黑体"/>
          <w:bCs/>
          <w:sz w:val="30"/>
          <w:szCs w:val="30"/>
        </w:rPr>
        <w:t>投标函</w:t>
      </w:r>
    </w:p>
    <w:bookmarkEnd w:id="10"/>
    <w:bookmarkEnd w:id="11"/>
    <w:p>
      <w:pPr>
        <w:spacing w:line="400" w:lineRule="exact"/>
        <w:ind w:firstLine="513" w:firstLineChars="214"/>
        <w:rPr>
          <w:rFonts w:ascii="宋体"/>
          <w:sz w:val="24"/>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招标人名称</w:t>
      </w:r>
      <w:r>
        <w:rPr>
          <w:rFonts w:ascii="宋体" w:hAnsi="宋体"/>
          <w:sz w:val="24"/>
          <w:u w:val="single"/>
        </w:rPr>
        <w:t xml:space="preserve">) </w:t>
      </w:r>
      <w:r>
        <w:rPr>
          <w:rFonts w:ascii="宋体" w:hAnsi="宋体"/>
          <w:sz w:val="24"/>
        </w:rPr>
        <w:t xml:space="preserve">  </w:t>
      </w:r>
    </w:p>
    <w:p>
      <w:pPr>
        <w:spacing w:line="400" w:lineRule="exact"/>
        <w:ind w:firstLine="513" w:firstLineChars="214"/>
        <w:rPr>
          <w:rFonts w:ascii="宋体"/>
          <w:sz w:val="24"/>
        </w:rPr>
      </w:pPr>
      <w:r>
        <w:rPr>
          <w:rFonts w:ascii="宋体" w:hAnsi="宋体"/>
          <w:sz w:val="24"/>
        </w:rPr>
        <w:t>1</w:t>
      </w:r>
      <w:r>
        <w:rPr>
          <w:rFonts w:hint="eastAsia" w:ascii="宋体" w:hAnsi="宋体"/>
          <w:sz w:val="24"/>
        </w:rPr>
        <w:t>．在研究了</w:t>
      </w:r>
      <w:r>
        <w:rPr>
          <w:rFonts w:ascii="宋体" w:hAnsi="宋体"/>
          <w:sz w:val="24"/>
        </w:rPr>
        <w:t xml:space="preserve"> </w:t>
      </w:r>
      <w:r>
        <w:rPr>
          <w:rFonts w:ascii="宋体" w:hAnsi="宋体"/>
          <w:sz w:val="24"/>
          <w:u w:val="single"/>
        </w:rPr>
        <w:t xml:space="preserve">          (</w:t>
      </w:r>
      <w:r>
        <w:rPr>
          <w:rFonts w:hint="eastAsia" w:ascii="宋体" w:hAnsi="宋体"/>
          <w:sz w:val="24"/>
          <w:u w:val="single"/>
        </w:rPr>
        <w:t>项目名称</w:t>
      </w:r>
      <w:r>
        <w:rPr>
          <w:rFonts w:ascii="宋体" w:hAnsi="宋体"/>
          <w:sz w:val="24"/>
          <w:u w:val="single"/>
        </w:rPr>
        <w:t xml:space="preserve">) </w:t>
      </w:r>
      <w:r>
        <w:rPr>
          <w:rFonts w:ascii="宋体" w:hAnsi="宋体"/>
          <w:sz w:val="24"/>
        </w:rPr>
        <w:t xml:space="preserve"> </w:t>
      </w:r>
      <w:r>
        <w:rPr>
          <w:rFonts w:hint="eastAsia" w:ascii="宋体" w:hAnsi="宋体"/>
          <w:sz w:val="24"/>
        </w:rPr>
        <w:t>的招标文件后，我方完全响应文件条款及要求，最终根据上述招标文件核实并确定的投标报价：小写：</w:t>
      </w:r>
      <w:r>
        <w:rPr>
          <w:rFonts w:ascii="宋体" w:hAnsi="宋体"/>
          <w:sz w:val="24"/>
          <w:u w:val="single"/>
        </w:rPr>
        <w:t xml:space="preserve">        </w:t>
      </w:r>
      <w:r>
        <w:rPr>
          <w:rFonts w:hint="eastAsia" w:ascii="宋体" w:hAnsi="宋体"/>
          <w:sz w:val="24"/>
          <w:u w:val="single"/>
        </w:rPr>
        <w:t>元</w:t>
      </w:r>
      <w:r>
        <w:rPr>
          <w:rFonts w:ascii="宋体" w:hAnsi="宋体"/>
          <w:sz w:val="24"/>
          <w:u w:val="single"/>
        </w:rPr>
        <w:t>/</w:t>
      </w:r>
      <w:r>
        <w:rPr>
          <w:rFonts w:hint="eastAsia" w:ascii="宋体" w:hAnsi="宋体"/>
          <w:sz w:val="24"/>
          <w:u w:val="single"/>
        </w:rPr>
        <w:t>台</w:t>
      </w:r>
      <w:r>
        <w:rPr>
          <w:rFonts w:ascii="宋体"/>
          <w:sz w:val="24"/>
          <w:u w:val="single"/>
        </w:rPr>
        <w:t>.</w:t>
      </w:r>
      <w:r>
        <w:rPr>
          <w:rFonts w:hint="eastAsia" w:ascii="宋体" w:hAnsi="宋体"/>
          <w:sz w:val="24"/>
          <w:u w:val="single"/>
        </w:rPr>
        <w:t>年</w:t>
      </w:r>
      <w:r>
        <w:rPr>
          <w:rFonts w:hint="eastAsia" w:ascii="宋体" w:hAnsi="宋体"/>
          <w:sz w:val="24"/>
        </w:rPr>
        <w:t>，大写</w:t>
      </w:r>
      <w:r>
        <w:rPr>
          <w:rFonts w:hint="eastAsia" w:ascii="宋体" w:hAnsi="宋体"/>
          <w:sz w:val="24"/>
          <w:u w:val="single"/>
        </w:rPr>
        <w:t>：</w:t>
      </w:r>
      <w:r>
        <w:rPr>
          <w:rFonts w:ascii="宋体" w:hAnsi="宋体"/>
          <w:sz w:val="24"/>
          <w:u w:val="single"/>
        </w:rPr>
        <w:t xml:space="preserve">        </w:t>
      </w:r>
      <w:r>
        <w:rPr>
          <w:rFonts w:hint="eastAsia" w:ascii="宋体" w:hAnsi="宋体"/>
          <w:sz w:val="24"/>
          <w:u w:val="single"/>
        </w:rPr>
        <w:t>元</w:t>
      </w:r>
      <w:r>
        <w:rPr>
          <w:rFonts w:ascii="宋体" w:hAnsi="宋体"/>
          <w:sz w:val="24"/>
          <w:u w:val="single"/>
        </w:rPr>
        <w:t>/</w:t>
      </w:r>
      <w:r>
        <w:rPr>
          <w:rFonts w:hint="eastAsia" w:ascii="宋体" w:hAnsi="宋体"/>
          <w:sz w:val="24"/>
          <w:u w:val="single"/>
        </w:rPr>
        <w:t>台</w:t>
      </w:r>
      <w:r>
        <w:rPr>
          <w:rFonts w:ascii="宋体"/>
          <w:sz w:val="24"/>
          <w:u w:val="single"/>
        </w:rPr>
        <w:t>.</w:t>
      </w:r>
      <w:r>
        <w:rPr>
          <w:rFonts w:hint="eastAsia" w:ascii="宋体" w:hAnsi="宋体"/>
          <w:sz w:val="24"/>
          <w:u w:val="single"/>
        </w:rPr>
        <w:t>年</w:t>
      </w:r>
      <w:r>
        <w:rPr>
          <w:rFonts w:hint="eastAsia" w:ascii="宋体" w:hAnsi="宋体"/>
          <w:sz w:val="24"/>
        </w:rPr>
        <w:t>，遵照招标文件的要求承担并完成本投标项目的全部责任、义务。</w:t>
      </w:r>
    </w:p>
    <w:p>
      <w:pPr>
        <w:spacing w:line="400" w:lineRule="exact"/>
        <w:ind w:firstLine="513" w:firstLineChars="214"/>
        <w:rPr>
          <w:rFonts w:asci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如我方中标：</w:t>
      </w:r>
    </w:p>
    <w:p>
      <w:pPr>
        <w:spacing w:line="400" w:lineRule="exact"/>
        <w:ind w:firstLine="513" w:firstLineChars="214"/>
        <w:rPr>
          <w:rFonts w:ascii="宋体"/>
          <w:sz w:val="24"/>
        </w:rPr>
      </w:pPr>
      <w:r>
        <w:rPr>
          <w:rFonts w:hint="eastAsia" w:ascii="宋体" w:hAnsi="宋体"/>
          <w:sz w:val="24"/>
        </w:rPr>
        <w:t>（</w:t>
      </w:r>
      <w:r>
        <w:rPr>
          <w:rFonts w:ascii="宋体" w:hAnsi="宋体"/>
          <w:sz w:val="24"/>
        </w:rPr>
        <w:t>1</w:t>
      </w:r>
      <w:r>
        <w:rPr>
          <w:rFonts w:hint="eastAsia" w:ascii="宋体" w:hAnsi="宋体"/>
          <w:sz w:val="24"/>
        </w:rPr>
        <w:t>）我方承诺在收到中标通知书后，在中标通知书规定的期限内，与你方按照招标文件和我方的投标文件签订合同。</w:t>
      </w:r>
    </w:p>
    <w:p>
      <w:pPr>
        <w:spacing w:line="400" w:lineRule="exact"/>
        <w:ind w:firstLine="513" w:firstLineChars="214"/>
        <w:rPr>
          <w:rFonts w:ascii="宋体"/>
          <w:sz w:val="24"/>
        </w:rPr>
      </w:pPr>
      <w:r>
        <w:rPr>
          <w:rFonts w:hint="eastAsia" w:ascii="宋体" w:hAnsi="宋体"/>
          <w:sz w:val="24"/>
        </w:rPr>
        <w:t>（</w:t>
      </w:r>
      <w:r>
        <w:rPr>
          <w:rFonts w:ascii="宋体" w:hAnsi="宋体"/>
          <w:sz w:val="24"/>
        </w:rPr>
        <w:t>2</w:t>
      </w:r>
      <w:r>
        <w:rPr>
          <w:rFonts w:hint="eastAsia" w:ascii="宋体" w:hAnsi="宋体"/>
          <w:sz w:val="24"/>
        </w:rPr>
        <w:t>）随同本投标函递交的投标函附录属于合同文件的组成部分。</w:t>
      </w:r>
    </w:p>
    <w:p>
      <w:pPr>
        <w:spacing w:line="400" w:lineRule="exact"/>
        <w:ind w:firstLine="513" w:firstLineChars="214"/>
        <w:rPr>
          <w:rFonts w:ascii="宋体"/>
          <w:sz w:val="24"/>
        </w:rPr>
      </w:pPr>
      <w:r>
        <w:rPr>
          <w:rFonts w:hint="eastAsia" w:ascii="宋体" w:hAnsi="宋体"/>
          <w:sz w:val="24"/>
        </w:rPr>
        <w:t>（</w:t>
      </w:r>
      <w:r>
        <w:rPr>
          <w:rFonts w:ascii="宋体" w:hAnsi="宋体"/>
          <w:sz w:val="24"/>
        </w:rPr>
        <w:t>3</w:t>
      </w:r>
      <w:r>
        <w:rPr>
          <w:rFonts w:hint="eastAsia" w:ascii="宋体" w:hAnsi="宋体"/>
          <w:sz w:val="24"/>
        </w:rPr>
        <w:t>）我方承诺按照招标文件规定向你方递交履约担保。</w:t>
      </w:r>
    </w:p>
    <w:p>
      <w:pPr>
        <w:spacing w:line="400" w:lineRule="exact"/>
        <w:ind w:firstLine="513" w:firstLineChars="214"/>
        <w:rPr>
          <w:rFonts w:ascii="宋体"/>
          <w:sz w:val="24"/>
        </w:rPr>
      </w:pPr>
      <w:r>
        <w:rPr>
          <w:rFonts w:hint="eastAsia" w:ascii="宋体" w:hAnsi="宋体"/>
          <w:sz w:val="24"/>
        </w:rPr>
        <w:t>（</w:t>
      </w:r>
      <w:r>
        <w:rPr>
          <w:rFonts w:ascii="宋体" w:hAnsi="宋体"/>
          <w:sz w:val="24"/>
        </w:rPr>
        <w:t>4</w:t>
      </w:r>
      <w:r>
        <w:rPr>
          <w:rFonts w:hint="eastAsia" w:ascii="宋体" w:hAnsi="宋体"/>
          <w:sz w:val="24"/>
        </w:rPr>
        <w:t>）我方承诺在合同约定的期限内完成并移交全部合同工程。</w:t>
      </w:r>
    </w:p>
    <w:p>
      <w:pPr>
        <w:spacing w:line="400" w:lineRule="exact"/>
        <w:ind w:firstLine="513" w:firstLineChars="214"/>
        <w:rPr>
          <w:rFonts w:ascii="宋体"/>
          <w:sz w:val="24"/>
        </w:rPr>
      </w:pPr>
      <w:r>
        <w:rPr>
          <w:rFonts w:ascii="宋体" w:hAnsi="宋体"/>
          <w:sz w:val="24"/>
        </w:rPr>
        <w:t>3.</w:t>
      </w:r>
      <w:r>
        <w:rPr>
          <w:rFonts w:hint="eastAsia" w:ascii="宋体" w:hAnsi="宋体"/>
          <w:sz w:val="24"/>
        </w:rPr>
        <w:t>我方理解，贵</w:t>
      </w:r>
      <w:r>
        <w:rPr>
          <w:rFonts w:hint="eastAsia" w:ascii="宋体" w:hAnsi="宋体"/>
          <w:sz w:val="24"/>
          <w:lang w:eastAsia="zh-CN"/>
        </w:rPr>
        <w:t>校</w:t>
      </w:r>
      <w:r>
        <w:rPr>
          <w:rFonts w:hint="eastAsia" w:ascii="宋体" w:hAnsi="宋体"/>
          <w:sz w:val="24"/>
        </w:rPr>
        <w:t>不一定接受最</w:t>
      </w:r>
      <w:r>
        <w:rPr>
          <w:rFonts w:hint="eastAsia" w:ascii="宋体" w:hAnsi="宋体"/>
          <w:sz w:val="24"/>
          <w:lang w:eastAsia="zh-CN"/>
        </w:rPr>
        <w:t>高</w:t>
      </w:r>
      <w:bookmarkStart w:id="14" w:name="_GoBack"/>
      <w:bookmarkEnd w:id="14"/>
      <w:r>
        <w:rPr>
          <w:rFonts w:hint="eastAsia" w:ascii="宋体" w:hAnsi="宋体"/>
          <w:sz w:val="24"/>
        </w:rPr>
        <w:t>价投标或你方可能收到的任何投标文件的约束；同时也理解，贵</w:t>
      </w:r>
      <w:r>
        <w:rPr>
          <w:rFonts w:hint="eastAsia" w:ascii="宋体" w:hAnsi="宋体"/>
          <w:sz w:val="24"/>
          <w:lang w:eastAsia="zh-CN"/>
        </w:rPr>
        <w:t>校</w:t>
      </w:r>
      <w:r>
        <w:rPr>
          <w:rFonts w:hint="eastAsia" w:ascii="宋体" w:hAnsi="宋体"/>
          <w:sz w:val="24"/>
        </w:rPr>
        <w:t>不承担我方的任何投标费用。</w:t>
      </w:r>
    </w:p>
    <w:p>
      <w:pPr>
        <w:spacing w:line="400" w:lineRule="exact"/>
        <w:ind w:firstLine="840" w:firstLineChars="350"/>
        <w:rPr>
          <w:rFonts w:ascii="宋体"/>
          <w:sz w:val="24"/>
        </w:rPr>
      </w:pPr>
      <w:r>
        <w:rPr>
          <w:rFonts w:hint="eastAsia" w:ascii="宋体" w:hAnsi="宋体"/>
          <w:sz w:val="24"/>
        </w:rPr>
        <w:t>投</w:t>
      </w:r>
      <w:r>
        <w:rPr>
          <w:rFonts w:ascii="宋体" w:hAnsi="宋体"/>
          <w:sz w:val="24"/>
        </w:rPr>
        <w:t xml:space="preserve"> </w:t>
      </w:r>
      <w:r>
        <w:rPr>
          <w:rFonts w:hint="eastAsia" w:ascii="宋体" w:hAnsi="宋体"/>
          <w:sz w:val="24"/>
        </w:rPr>
        <w:t>标人：</w:t>
      </w:r>
      <w:r>
        <w:rPr>
          <w:rFonts w:ascii="宋体" w:hAnsi="宋体"/>
          <w:sz w:val="24"/>
          <w:u w:val="single"/>
        </w:rPr>
        <w:t xml:space="preserve">                                   </w:t>
      </w:r>
      <w:r>
        <w:rPr>
          <w:rFonts w:hint="eastAsia" w:ascii="宋体" w:hAnsi="宋体"/>
          <w:sz w:val="24"/>
        </w:rPr>
        <w:t>（盖单位章）</w:t>
      </w:r>
    </w:p>
    <w:p>
      <w:pPr>
        <w:spacing w:line="400" w:lineRule="exact"/>
        <w:rPr>
          <w:rFonts w:ascii="宋体"/>
          <w:sz w:val="24"/>
        </w:rPr>
      </w:pPr>
      <w:r>
        <w:rPr>
          <w:rFonts w:ascii="宋体" w:hAnsi="宋体"/>
          <w:sz w:val="24"/>
        </w:rPr>
        <w:t xml:space="preserve">       </w:t>
      </w: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400" w:lineRule="exact"/>
        <w:rPr>
          <w:rFonts w:ascii="宋体"/>
          <w:sz w:val="24"/>
        </w:rPr>
      </w:pP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ascii="宋体" w:hAnsi="宋体"/>
          <w:sz w:val="24"/>
          <w:u w:val="single"/>
        </w:rPr>
        <w:t xml:space="preserve">                                            </w:t>
      </w:r>
    </w:p>
    <w:p>
      <w:pPr>
        <w:tabs>
          <w:tab w:val="left" w:pos="2925"/>
        </w:tabs>
        <w:spacing w:line="400" w:lineRule="exact"/>
        <w:ind w:firstLine="840" w:firstLineChars="350"/>
        <w:rPr>
          <w:rFonts w:ascii="宋体"/>
          <w:sz w:val="24"/>
          <w:u w:val="single"/>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ascii="宋体" w:hAnsi="宋体"/>
          <w:sz w:val="24"/>
          <w:u w:val="single"/>
        </w:rPr>
        <w:t xml:space="preserve">                                             </w:t>
      </w:r>
    </w:p>
    <w:p>
      <w:pPr>
        <w:tabs>
          <w:tab w:val="left" w:pos="2925"/>
        </w:tabs>
        <w:spacing w:line="400" w:lineRule="exact"/>
        <w:ind w:firstLine="840" w:firstLineChars="350"/>
        <w:rPr>
          <w:rFonts w:ascii="宋体"/>
          <w:sz w:val="24"/>
          <w:u w:val="single"/>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p>
    <w:p>
      <w:pPr>
        <w:tabs>
          <w:tab w:val="left" w:pos="2925"/>
        </w:tabs>
        <w:spacing w:line="400" w:lineRule="exact"/>
        <w:ind w:firstLine="840" w:firstLineChars="350"/>
        <w:rPr>
          <w:rFonts w:ascii="宋体"/>
          <w:sz w:val="24"/>
          <w:u w:val="single"/>
        </w:rPr>
      </w:pPr>
      <w:r>
        <w:rPr>
          <w:rFonts w:hint="eastAsia" w:ascii="宋体" w:hAnsi="宋体"/>
          <w:sz w:val="24"/>
        </w:rPr>
        <w:t>邮政编码：</w:t>
      </w:r>
      <w:r>
        <w:rPr>
          <w:rFonts w:ascii="宋体" w:hAnsi="宋体"/>
          <w:sz w:val="24"/>
          <w:u w:val="single"/>
        </w:rPr>
        <w:t xml:space="preserve">                                             </w:t>
      </w:r>
    </w:p>
    <w:p>
      <w:pPr>
        <w:tabs>
          <w:tab w:val="left" w:pos="2865"/>
        </w:tabs>
        <w:spacing w:line="400" w:lineRule="exact"/>
        <w:ind w:firstLine="3240" w:firstLineChars="1350"/>
        <w:rPr>
          <w:rFonts w:ascii="宋体"/>
          <w:sz w:val="24"/>
          <w:u w:val="single"/>
        </w:rPr>
      </w:pPr>
    </w:p>
    <w:p>
      <w:pPr>
        <w:tabs>
          <w:tab w:val="left" w:pos="2865"/>
        </w:tabs>
        <w:spacing w:line="400" w:lineRule="exact"/>
        <w:ind w:firstLine="3240" w:firstLineChars="1350"/>
        <w:rPr>
          <w:rFonts w:asci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spacing w:line="360" w:lineRule="exact"/>
        <w:rPr>
          <w:rFonts w:ascii="宋体"/>
          <w:szCs w:val="21"/>
        </w:rPr>
      </w:pPr>
    </w:p>
    <w:p>
      <w:pPr>
        <w:pStyle w:val="6"/>
        <w:spacing w:line="360" w:lineRule="exact"/>
        <w:jc w:val="center"/>
        <w:rPr>
          <w:rFonts w:ascii="宋体"/>
          <w:szCs w:val="21"/>
        </w:rPr>
      </w:pPr>
      <w:bookmarkStart w:id="12" w:name="_Toc322032965"/>
      <w:bookmarkStart w:id="13" w:name="_Toc321987460"/>
    </w:p>
    <w:p>
      <w:pPr>
        <w:spacing w:line="360" w:lineRule="exact"/>
        <w:rPr>
          <w:rStyle w:val="9"/>
          <w:rFonts w:ascii="黑体" w:eastAsia="黑体"/>
          <w:bCs/>
          <w:sz w:val="30"/>
          <w:szCs w:val="30"/>
        </w:rPr>
      </w:pPr>
      <w:r>
        <w:rPr>
          <w:rStyle w:val="9"/>
          <w:rFonts w:hint="eastAsia" w:ascii="黑体" w:eastAsia="黑体"/>
          <w:bCs/>
          <w:sz w:val="30"/>
          <w:szCs w:val="30"/>
        </w:rPr>
        <w:t>附件</w:t>
      </w:r>
      <w:r>
        <w:rPr>
          <w:rStyle w:val="9"/>
          <w:rFonts w:ascii="黑体" w:eastAsia="黑体"/>
          <w:bCs/>
          <w:sz w:val="30"/>
          <w:szCs w:val="30"/>
        </w:rPr>
        <w:t>2</w:t>
      </w:r>
      <w:r>
        <w:rPr>
          <w:rStyle w:val="9"/>
          <w:rFonts w:hint="eastAsia" w:ascii="黑体" w:eastAsia="黑体"/>
          <w:bCs/>
          <w:sz w:val="30"/>
          <w:szCs w:val="30"/>
        </w:rPr>
        <w:t>：</w:t>
      </w:r>
    </w:p>
    <w:p>
      <w:pPr>
        <w:spacing w:line="360" w:lineRule="exact"/>
        <w:rPr>
          <w:rStyle w:val="9"/>
          <w:rFonts w:ascii="黑体" w:eastAsia="黑体"/>
          <w:bCs/>
          <w:sz w:val="30"/>
          <w:szCs w:val="30"/>
        </w:rPr>
      </w:pPr>
    </w:p>
    <w:p>
      <w:pPr>
        <w:spacing w:line="360" w:lineRule="exact"/>
        <w:rPr>
          <w:rStyle w:val="9"/>
          <w:rFonts w:ascii="黑体" w:eastAsia="黑体"/>
          <w:bCs/>
          <w:sz w:val="30"/>
          <w:szCs w:val="30"/>
        </w:rPr>
      </w:pPr>
    </w:p>
    <w:p>
      <w:pPr>
        <w:spacing w:line="360" w:lineRule="exact"/>
        <w:rPr>
          <w:rStyle w:val="9"/>
          <w:rFonts w:ascii="黑体" w:eastAsia="黑体"/>
          <w:bCs/>
          <w:sz w:val="30"/>
          <w:szCs w:val="30"/>
        </w:rPr>
      </w:pPr>
    </w:p>
    <w:p>
      <w:pPr>
        <w:spacing w:line="400" w:lineRule="exact"/>
        <w:jc w:val="center"/>
      </w:pPr>
      <w:r>
        <w:rPr>
          <w:rStyle w:val="9"/>
          <w:rFonts w:hint="eastAsia" w:ascii="黑体" w:eastAsia="黑体"/>
          <w:bCs/>
          <w:sz w:val="30"/>
          <w:szCs w:val="30"/>
        </w:rPr>
        <w:t>二、投标文件真实性和不存在限制投标情形的声明</w:t>
      </w:r>
      <w:bookmarkEnd w:id="12"/>
      <w:bookmarkEnd w:id="13"/>
    </w:p>
    <w:p>
      <w:pPr>
        <w:spacing w:line="400" w:lineRule="exact"/>
        <w:rPr>
          <w:rFonts w:ascii="宋体"/>
          <w:sz w:val="24"/>
          <w:u w:val="single"/>
        </w:rPr>
      </w:pPr>
    </w:p>
    <w:p>
      <w:pPr>
        <w:spacing w:line="400" w:lineRule="exact"/>
        <w:rPr>
          <w:rFonts w:ascii="宋体"/>
          <w:sz w:val="24"/>
        </w:rPr>
      </w:pPr>
      <w:r>
        <w:rPr>
          <w:rFonts w:ascii="宋体" w:hAnsi="宋体"/>
          <w:sz w:val="24"/>
          <w:u w:val="single"/>
        </w:rPr>
        <w:t xml:space="preserve">                         </w:t>
      </w:r>
      <w:r>
        <w:rPr>
          <w:rFonts w:hint="eastAsia" w:ascii="宋体" w:hAnsi="宋体"/>
          <w:sz w:val="24"/>
        </w:rPr>
        <w:t>（招标人名称）：</w:t>
      </w:r>
    </w:p>
    <w:p>
      <w:pPr>
        <w:spacing w:line="400" w:lineRule="exact"/>
        <w:rPr>
          <w:rFonts w:ascii="宋体"/>
          <w:sz w:val="24"/>
        </w:rPr>
      </w:pPr>
    </w:p>
    <w:p>
      <w:pPr>
        <w:spacing w:line="400" w:lineRule="exact"/>
        <w:rPr>
          <w:rFonts w:ascii="宋体"/>
          <w:sz w:val="24"/>
        </w:rPr>
      </w:pPr>
      <w:r>
        <w:rPr>
          <w:rFonts w:ascii="宋体" w:hAnsi="宋体"/>
          <w:sz w:val="24"/>
        </w:rPr>
        <w:t xml:space="preserve">    </w:t>
      </w:r>
      <w:r>
        <w:rPr>
          <w:rFonts w:hint="eastAsia" w:ascii="宋体" w:hAnsi="宋体"/>
          <w:sz w:val="24"/>
        </w:rPr>
        <w:t>我方在此声明，所递交的投标文件（包括有关资料、澄清）真实可信，不存在虚假（包括隐瞒）。</w:t>
      </w:r>
    </w:p>
    <w:p>
      <w:pPr>
        <w:spacing w:line="400" w:lineRule="exact"/>
        <w:rPr>
          <w:rFonts w:ascii="宋体"/>
          <w:sz w:val="24"/>
        </w:rPr>
      </w:pPr>
      <w:r>
        <w:rPr>
          <w:rFonts w:ascii="宋体" w:hAnsi="宋体"/>
          <w:sz w:val="24"/>
        </w:rPr>
        <w:t xml:space="preserve">    </w:t>
      </w:r>
      <w:r>
        <w:rPr>
          <w:rFonts w:hint="eastAsia" w:ascii="宋体" w:hAnsi="宋体"/>
          <w:sz w:val="24"/>
        </w:rPr>
        <w:t>经我方认真核查，本投标人不存在</w:t>
      </w:r>
      <w:r>
        <w:rPr>
          <w:rFonts w:ascii="宋体" w:hAnsi="宋体"/>
          <w:sz w:val="24"/>
        </w:rPr>
        <w:t xml:space="preserve"> </w:t>
      </w:r>
      <w:r>
        <w:rPr>
          <w:rFonts w:hint="eastAsia" w:ascii="宋体" w:hAnsi="宋体"/>
          <w:sz w:val="24"/>
        </w:rPr>
        <w:t>“投标须知”规定的任何一种限制投标的情形。</w:t>
      </w:r>
    </w:p>
    <w:p>
      <w:pPr>
        <w:spacing w:line="400" w:lineRule="exact"/>
        <w:rPr>
          <w:rFonts w:ascii="宋体"/>
          <w:sz w:val="24"/>
        </w:rPr>
      </w:pPr>
      <w:r>
        <w:rPr>
          <w:rFonts w:ascii="宋体" w:hAnsi="宋体"/>
          <w:sz w:val="24"/>
        </w:rPr>
        <w:t xml:space="preserve">    </w:t>
      </w:r>
      <w:r>
        <w:rPr>
          <w:rFonts w:hint="eastAsia" w:ascii="宋体" w:hAnsi="宋体"/>
          <w:sz w:val="24"/>
        </w:rPr>
        <w:t>我方承诺，如存在以上两种虚假投标行为，我方自愿按有关规定承担责任。</w:t>
      </w:r>
    </w:p>
    <w:p>
      <w:pPr>
        <w:spacing w:line="400" w:lineRule="exact"/>
        <w:rPr>
          <w:rFonts w:ascii="宋体"/>
          <w:sz w:val="24"/>
        </w:rPr>
      </w:pPr>
    </w:p>
    <w:p>
      <w:pPr>
        <w:spacing w:line="400" w:lineRule="exact"/>
        <w:rPr>
          <w:rFonts w:ascii="宋体"/>
          <w:sz w:val="24"/>
        </w:rPr>
      </w:pPr>
      <w:r>
        <w:rPr>
          <w:rFonts w:ascii="宋体" w:hAnsi="宋体"/>
          <w:sz w:val="24"/>
        </w:rPr>
        <w:t xml:space="preserve">         </w:t>
      </w:r>
      <w:r>
        <w:rPr>
          <w:rFonts w:hint="eastAsia" w:ascii="宋体" w:hAnsi="宋体"/>
          <w:sz w:val="24"/>
        </w:rPr>
        <w:t>投</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w:t>
      </w:r>
      <w:r>
        <w:rPr>
          <w:rFonts w:ascii="宋体" w:hAnsi="宋体"/>
          <w:sz w:val="24"/>
          <w:u w:val="single"/>
        </w:rPr>
        <w:t xml:space="preserve">                                </w:t>
      </w:r>
      <w:r>
        <w:rPr>
          <w:rFonts w:hint="eastAsia" w:ascii="宋体" w:hAnsi="宋体"/>
          <w:sz w:val="24"/>
        </w:rPr>
        <w:t>（盖单位章）</w:t>
      </w:r>
    </w:p>
    <w:p>
      <w:pPr>
        <w:spacing w:line="400" w:lineRule="exact"/>
        <w:rPr>
          <w:rFonts w:ascii="宋体"/>
          <w:sz w:val="24"/>
        </w:rPr>
      </w:pPr>
    </w:p>
    <w:p>
      <w:pPr>
        <w:spacing w:line="400" w:lineRule="exact"/>
        <w:rPr>
          <w:rFonts w:ascii="宋体"/>
          <w:sz w:val="24"/>
        </w:rPr>
      </w:pPr>
      <w:r>
        <w:rPr>
          <w:rFonts w:ascii="宋体" w:hAnsi="宋体"/>
          <w:sz w:val="24"/>
        </w:rPr>
        <w:t xml:space="preserve">         </w:t>
      </w: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400" w:lineRule="exact"/>
        <w:rPr>
          <w:rFonts w:ascii="宋体"/>
          <w:sz w:val="24"/>
        </w:rPr>
      </w:pPr>
    </w:p>
    <w:p>
      <w:pPr>
        <w:spacing w:line="400" w:lineRule="exact"/>
        <w:rPr>
          <w:rFonts w:asci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sectPr>
      <w:headerReference r:id="rId3" w:type="default"/>
      <w:footerReference r:id="rId4" w:type="default"/>
      <w:pgSz w:w="11906" w:h="16838"/>
      <w:pgMar w:top="1100" w:right="1627" w:bottom="1021" w:left="162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lotter">
    <w:altName w:val="Courier New"/>
    <w:panose1 w:val="00000000000000000000"/>
    <w:charset w:val="00"/>
    <w:family w:val="moder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MingLiUfalt">
    <w:altName w:val="MingLiU"/>
    <w:panose1 w:val="00000000000000000000"/>
    <w:charset w:val="88"/>
    <w:family w:val="roma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right"/>
    </w:pPr>
    <w:r>
      <w:rPr>
        <w:rFonts w:hint="eastAsia"/>
      </w:rPr>
      <w:t>甘肃警察职业学院招标文件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11B3F"/>
    <w:rsid w:val="03811B3F"/>
    <w:rsid w:val="55522AFC"/>
    <w:rsid w:val="5E49099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9"/>
    <w:qFormat/>
    <w:uiPriority w:val="9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qFormat/>
    <w:uiPriority w:val="99"/>
    <w:pPr>
      <w:ind w:firstLine="897" w:firstLineChars="299"/>
    </w:pPr>
    <w:rPr>
      <w:rFonts w:ascii="Plotter" w:hAnsi="Plotter"/>
      <w:bCs/>
      <w:sz w:val="30"/>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99"/>
    <w:pPr>
      <w:spacing w:after="120" w:line="480" w:lineRule="auto"/>
    </w:pPr>
    <w:rPr>
      <w:szCs w:val="24"/>
    </w:rPr>
  </w:style>
  <w:style w:type="character" w:customStyle="1" w:styleId="9">
    <w:name w:val="Heading 3 Char"/>
    <w:basedOn w:val="7"/>
    <w:link w:val="2"/>
    <w:qFormat/>
    <w:uiPriority w:val="9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2018-05-23T08:21:00Z</dcterms:created>
  <dc:creator>Administrator</dc:creator>
  <cp:lastModifiedBy>Administrator</cp:lastModifiedBy>
  <dcterms:modified xsi:type="dcterms:W3CDTF">2018-05-23T09:50:21Z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