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hAnsi="宋体" w:eastAsia="黑体"/>
          <w:sz w:val="38"/>
          <w:szCs w:val="38"/>
        </w:rPr>
      </w:pPr>
      <w:r>
        <w:rPr>
          <w:rFonts w:hint="eastAsia" w:ascii="黑体" w:hAnsi="宋体" w:eastAsia="黑体"/>
          <w:sz w:val="38"/>
          <w:szCs w:val="38"/>
        </w:rPr>
        <w:t>新疆准东经济技术开发区公安分局</w:t>
      </w:r>
    </w:p>
    <w:p>
      <w:pPr>
        <w:snapToGrid w:val="0"/>
        <w:jc w:val="center"/>
        <w:rPr>
          <w:rFonts w:hint="eastAsia" w:ascii="黑体" w:hAnsi="宋体" w:eastAsia="黑体"/>
          <w:sz w:val="38"/>
          <w:szCs w:val="38"/>
        </w:rPr>
      </w:pPr>
      <w:r>
        <w:rPr>
          <w:rFonts w:hint="eastAsia" w:ascii="黑体" w:hAnsi="宋体" w:eastAsia="黑体"/>
          <w:sz w:val="38"/>
          <w:szCs w:val="38"/>
        </w:rPr>
        <w:t>公开招聘辅警资格审查表</w:t>
      </w:r>
    </w:p>
    <w:tbl>
      <w:tblPr>
        <w:tblStyle w:val="3"/>
        <w:tblpPr w:leftFromText="180" w:rightFromText="180" w:vertAnchor="text" w:horzAnchor="margin" w:tblpXSpec="center" w:tblpY="15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804"/>
        <w:gridCol w:w="900"/>
        <w:gridCol w:w="860"/>
        <w:gridCol w:w="366"/>
        <w:gridCol w:w="527"/>
        <w:gridCol w:w="553"/>
        <w:gridCol w:w="162"/>
        <w:gridCol w:w="714"/>
        <w:gridCol w:w="95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族 别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  考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 称</w:t>
            </w:r>
          </w:p>
        </w:tc>
        <w:tc>
          <w:tcPr>
            <w:tcW w:w="2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代码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报名准考证  号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份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 号</w:t>
            </w:r>
          </w:p>
        </w:tc>
        <w:tc>
          <w:tcPr>
            <w:tcW w:w="2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笔试成绩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 生   年  月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 式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手机：            座机：</w:t>
            </w:r>
          </w:p>
        </w:tc>
        <w:tc>
          <w:tcPr>
            <w:tcW w:w="1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5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历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业</w:t>
            </w:r>
          </w:p>
        </w:tc>
        <w:tc>
          <w:tcPr>
            <w:tcW w:w="588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 庭   详细地址</w:t>
            </w:r>
          </w:p>
        </w:tc>
        <w:tc>
          <w:tcPr>
            <w:tcW w:w="588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编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  历</w:t>
            </w:r>
          </w:p>
        </w:tc>
        <w:tc>
          <w:tcPr>
            <w:tcW w:w="87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1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87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招考部门 初审意见</w:t>
            </w: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</w:t>
            </w:r>
          </w:p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审核单位（盖章）：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资格审查领导小组复审意见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复审人：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420" w:lineRule="exact"/>
        <w:ind w:left="362" w:leftChars="-342" w:right="-693" w:rightChars="-330" w:hanging="1080" w:hangingChars="450"/>
        <w:rPr>
          <w:rFonts w:hint="eastAsia"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说明：1. 考生须用钢笔或碳素笔如实填写，如发现所填信息与本人情况不符的，将取消考试</w:t>
      </w:r>
    </w:p>
    <w:p>
      <w:pPr>
        <w:spacing w:line="420" w:lineRule="exact"/>
        <w:ind w:left="-119" w:leftChars="-57" w:right="-693" w:rightChars="-330"/>
        <w:rPr>
          <w:rFonts w:hint="eastAsia"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资格；2.此表一式两份（后附报名表、准考证、毕业证、身份证、户籍证明和招考职位需要的其他证件复印件）,一份留用人单位，一份领面试通知单时收回。</w:t>
      </w:r>
    </w:p>
    <w:p>
      <w:pPr>
        <w:spacing w:line="420" w:lineRule="exact"/>
        <w:ind w:left="-119" w:leftChars="-57" w:right="-693" w:rightChars="-330"/>
      </w:pPr>
      <w:r>
        <w:rPr>
          <w:rFonts w:hint="eastAsia" w:ascii="仿宋_GB2312" w:hAnsi="Times New Roman" w:eastAsia="仿宋_GB2312"/>
          <w:sz w:val="24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Times New Roman" w:eastAsia="仿宋_GB2312"/>
          <w:b/>
          <w:sz w:val="28"/>
          <w:szCs w:val="28"/>
        </w:rPr>
        <w:t>考生签名：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D00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Administrator.WIN-20140214SHF</dc:creator>
  <cp:lastModifiedBy>慧如</cp:lastModifiedBy>
  <dcterms:modified xsi:type="dcterms:W3CDTF">2017-03-02T03:21:27Z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